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88812" w14:textId="5AAAF7CA" w:rsidR="004F04F2" w:rsidRPr="00B0061B" w:rsidRDefault="004E4A86" w:rsidP="004E4A86">
      <w:pPr>
        <w:snapToGrid w:val="0"/>
        <w:spacing w:after="60"/>
        <w:ind w:left="2393" w:hangingChars="993" w:hanging="2393"/>
        <w:rPr>
          <w:rFonts w:ascii="Arial" w:eastAsia="DengXian" w:hAnsi="Arial" w:cs="Arial"/>
          <w:b/>
          <w:szCs w:val="24"/>
          <w:lang w:eastAsia="zh-CN"/>
        </w:rPr>
      </w:pPr>
      <w:r>
        <w:rPr>
          <w:rFonts w:ascii="Arial" w:eastAsiaTheme="minorEastAsia" w:hAnsi="Arial" w:cs="Arial"/>
          <w:b/>
          <w:szCs w:val="24"/>
          <w:lang w:eastAsia="zh-CN"/>
        </w:rPr>
        <w:t>3GPP TSG-RAN WG4 Meeting #10</w:t>
      </w:r>
      <w:r w:rsidR="00A87DA7">
        <w:rPr>
          <w:rFonts w:ascii="Arial" w:eastAsiaTheme="minorEastAsia" w:hAnsi="Arial" w:cs="Arial" w:hint="eastAsia"/>
          <w:b/>
          <w:szCs w:val="24"/>
          <w:lang w:eastAsia="zh-CN"/>
        </w:rPr>
        <w:t>7</w:t>
      </w:r>
      <w:r w:rsidR="004F04F2">
        <w:rPr>
          <w:rFonts w:ascii="Arial" w:eastAsia="DengXian" w:hAnsi="Arial" w:cs="Arial"/>
          <w:b/>
          <w:szCs w:val="24"/>
          <w:lang w:eastAsia="zh-CN"/>
        </w:rPr>
        <w:t xml:space="preserve"> </w:t>
      </w:r>
      <w:r w:rsidR="004F04F2">
        <w:rPr>
          <w:rFonts w:ascii="Arial" w:eastAsia="DengXian" w:hAnsi="Arial" w:cs="Arial"/>
          <w:b/>
          <w:szCs w:val="24"/>
          <w:lang w:eastAsia="zh-CN"/>
        </w:rPr>
        <w:tab/>
      </w:r>
      <w:r w:rsidR="004F04F2">
        <w:rPr>
          <w:rFonts w:ascii="Arial" w:eastAsia="DengXian" w:hAnsi="Arial" w:cs="Arial"/>
          <w:b/>
          <w:szCs w:val="24"/>
          <w:lang w:eastAsia="zh-CN"/>
        </w:rPr>
        <w:tab/>
      </w:r>
      <w:r w:rsidR="004F04F2">
        <w:rPr>
          <w:rFonts w:ascii="Arial" w:eastAsia="DengXian" w:hAnsi="Arial" w:cs="Arial"/>
          <w:b/>
          <w:szCs w:val="24"/>
          <w:lang w:eastAsia="zh-CN"/>
        </w:rPr>
        <w:tab/>
      </w:r>
      <w:r w:rsidR="004F04F2">
        <w:rPr>
          <w:rFonts w:ascii="Arial" w:eastAsia="DengXian" w:hAnsi="Arial" w:cs="Arial"/>
          <w:b/>
          <w:szCs w:val="24"/>
          <w:lang w:eastAsia="zh-CN"/>
        </w:rPr>
        <w:tab/>
      </w:r>
      <w:r w:rsidR="004F04F2">
        <w:rPr>
          <w:rFonts w:ascii="Arial" w:eastAsia="DengXian" w:hAnsi="Arial" w:cs="Arial"/>
          <w:b/>
          <w:szCs w:val="24"/>
          <w:lang w:eastAsia="zh-CN"/>
        </w:rPr>
        <w:tab/>
      </w:r>
      <w:r w:rsidR="004F04F2">
        <w:rPr>
          <w:rFonts w:ascii="Arial" w:eastAsia="DengXian" w:hAnsi="Arial" w:cs="Arial"/>
          <w:b/>
          <w:szCs w:val="24"/>
          <w:lang w:eastAsia="zh-CN"/>
        </w:rPr>
        <w:tab/>
      </w:r>
      <w:r w:rsidR="004F04F2">
        <w:rPr>
          <w:rFonts w:ascii="Arial" w:eastAsia="DengXian" w:hAnsi="Arial" w:cs="Arial"/>
          <w:b/>
          <w:szCs w:val="24"/>
          <w:lang w:eastAsia="zh-CN"/>
        </w:rPr>
        <w:tab/>
      </w:r>
      <w:r w:rsidR="004F04F2">
        <w:rPr>
          <w:rFonts w:ascii="Arial" w:eastAsia="DengXian" w:hAnsi="Arial" w:cs="Arial"/>
          <w:b/>
          <w:szCs w:val="24"/>
          <w:lang w:eastAsia="zh-CN"/>
        </w:rPr>
        <w:tab/>
      </w:r>
      <w:r w:rsidR="00A87DA7">
        <w:rPr>
          <w:rFonts w:ascii="Arial" w:eastAsia="DengXian" w:hAnsi="Arial" w:cs="Arial" w:hint="eastAsia"/>
          <w:b/>
          <w:szCs w:val="24"/>
          <w:lang w:eastAsia="zh-CN"/>
        </w:rPr>
        <w:tab/>
      </w:r>
      <w:r w:rsidR="00A87DA7">
        <w:rPr>
          <w:rFonts w:ascii="Arial" w:eastAsia="DengXian" w:hAnsi="Arial" w:cs="Arial" w:hint="eastAsia"/>
          <w:b/>
          <w:szCs w:val="24"/>
          <w:lang w:eastAsia="zh-CN"/>
        </w:rPr>
        <w:tab/>
      </w:r>
      <w:r w:rsidR="00B543E4" w:rsidRPr="00B543E4">
        <w:rPr>
          <w:rFonts w:ascii="Arial" w:eastAsia="DengXian" w:hAnsi="Arial" w:cs="Arial"/>
          <w:b/>
          <w:szCs w:val="24"/>
          <w:lang w:eastAsia="zh-CN"/>
        </w:rPr>
        <w:t>R4-2310395</w:t>
      </w:r>
    </w:p>
    <w:p w14:paraId="7A38E6F6" w14:textId="5063E24A" w:rsidR="004F04F2" w:rsidRDefault="00A87DA7" w:rsidP="00A87DA7">
      <w:pPr>
        <w:snapToGrid w:val="0"/>
        <w:spacing w:after="60"/>
        <w:ind w:left="2100" w:hangingChars="875" w:hanging="2100"/>
        <w:rPr>
          <w:rFonts w:ascii="Arial" w:eastAsia="DengXian" w:hAnsi="Arial" w:cs="Arial"/>
          <w:b/>
          <w:szCs w:val="24"/>
          <w:lang w:eastAsia="zh-CN"/>
        </w:rPr>
      </w:pPr>
      <w:r w:rsidRPr="00FF3AE2">
        <w:rPr>
          <w:rFonts w:ascii="Arial" w:eastAsia="等线" w:hAnsi="Arial" w:cs="Arial"/>
          <w:b/>
          <w:bCs/>
          <w:szCs w:val="24"/>
          <w:lang w:val="en-US" w:eastAsia="zh-CN"/>
        </w:rPr>
        <w:t>Incheon, KR, May 22</w:t>
      </w:r>
      <w:r w:rsidRPr="00FF3AE2">
        <w:rPr>
          <w:rFonts w:ascii="Arial" w:eastAsia="等线" w:hAnsi="Arial" w:cs="Arial"/>
          <w:b/>
          <w:bCs/>
          <w:szCs w:val="24"/>
          <w:vertAlign w:val="superscript"/>
          <w:lang w:val="en-US" w:eastAsia="zh-CN"/>
        </w:rPr>
        <w:t>nd</w:t>
      </w:r>
      <w:r w:rsidRPr="00FF3AE2">
        <w:rPr>
          <w:rFonts w:ascii="Arial" w:eastAsia="等线" w:hAnsi="Arial" w:cs="Arial"/>
          <w:b/>
          <w:bCs/>
          <w:szCs w:val="24"/>
          <w:lang w:val="en-US" w:eastAsia="zh-CN"/>
        </w:rPr>
        <w:t xml:space="preserve"> </w:t>
      </w:r>
      <w:r>
        <w:rPr>
          <w:rFonts w:ascii="Arial" w:eastAsia="等线" w:hAnsi="Arial" w:cs="Arial" w:hint="eastAsia"/>
          <w:b/>
          <w:bCs/>
          <w:szCs w:val="24"/>
          <w:lang w:val="en-US" w:eastAsia="zh-CN"/>
        </w:rPr>
        <w:t>-</w:t>
      </w:r>
      <w:r w:rsidRPr="00FF3AE2">
        <w:rPr>
          <w:rFonts w:ascii="Arial" w:eastAsia="等线" w:hAnsi="Arial" w:cs="Arial"/>
          <w:b/>
          <w:bCs/>
          <w:szCs w:val="24"/>
          <w:lang w:val="en-US" w:eastAsia="zh-CN"/>
        </w:rPr>
        <w:t xml:space="preserve"> May 26</w:t>
      </w:r>
      <w:r w:rsidRPr="00FF3AE2">
        <w:rPr>
          <w:rFonts w:ascii="Arial" w:eastAsia="等线" w:hAnsi="Arial" w:cs="Arial"/>
          <w:b/>
          <w:bCs/>
          <w:szCs w:val="24"/>
          <w:vertAlign w:val="superscript"/>
          <w:lang w:val="en-US" w:eastAsia="zh-CN"/>
        </w:rPr>
        <w:t>th</w:t>
      </w:r>
      <w:r w:rsidRPr="00FF3AE2">
        <w:rPr>
          <w:rFonts w:ascii="Arial" w:eastAsia="等线" w:hAnsi="Arial" w:cs="Arial"/>
          <w:b/>
          <w:bCs/>
          <w:szCs w:val="24"/>
          <w:lang w:val="en-US" w:eastAsia="zh-CN"/>
        </w:rPr>
        <w:t>, 2023</w:t>
      </w:r>
    </w:p>
    <w:p w14:paraId="7401760E" w14:textId="77777777" w:rsidR="00F2363F" w:rsidRPr="00E47E02" w:rsidRDefault="00F2363F" w:rsidP="00F2363F">
      <w:pPr>
        <w:tabs>
          <w:tab w:val="left" w:pos="3106"/>
          <w:tab w:val="center" w:pos="4536"/>
          <w:tab w:val="right" w:pos="9072"/>
        </w:tabs>
        <w:spacing w:line="252" w:lineRule="auto"/>
        <w:jc w:val="both"/>
        <w:rPr>
          <w:rFonts w:ascii="Arial" w:eastAsia="宋体" w:hAnsi="Arial"/>
          <w:b/>
          <w:lang w:eastAsia="zh-CN"/>
        </w:rPr>
      </w:pPr>
      <w:bookmarkStart w:id="0" w:name="_GoBack"/>
      <w:bookmarkEnd w:id="0"/>
    </w:p>
    <w:p w14:paraId="771AFFAD" w14:textId="77777777" w:rsidR="00F2363F" w:rsidRPr="00F2363F" w:rsidRDefault="00F2363F" w:rsidP="00F2363F">
      <w:pPr>
        <w:tabs>
          <w:tab w:val="left" w:pos="1800"/>
          <w:tab w:val="right" w:pos="9072"/>
        </w:tabs>
        <w:spacing w:after="60" w:line="252" w:lineRule="auto"/>
        <w:ind w:left="1800" w:hanging="1800"/>
        <w:jc w:val="both"/>
        <w:rPr>
          <w:rFonts w:ascii="Arial" w:eastAsia="宋体" w:hAnsi="Arial"/>
          <w:b/>
          <w:szCs w:val="24"/>
          <w:lang w:val="x-none" w:eastAsia="zh-CN"/>
        </w:rPr>
      </w:pPr>
      <w:r w:rsidRPr="00F2363F">
        <w:rPr>
          <w:rFonts w:ascii="Arial" w:eastAsia="MS Mincho" w:hAnsi="Arial"/>
          <w:b/>
          <w:szCs w:val="24"/>
          <w:lang w:val="x-none" w:eastAsia="en-US"/>
        </w:rPr>
        <w:t>Source:</w:t>
      </w:r>
      <w:r w:rsidRPr="00F2363F">
        <w:rPr>
          <w:rFonts w:ascii="Arial" w:eastAsia="MS Mincho" w:hAnsi="Arial"/>
          <w:b/>
          <w:szCs w:val="24"/>
          <w:lang w:val="x-none" w:eastAsia="en-US"/>
        </w:rPr>
        <w:tab/>
      </w:r>
      <w:r w:rsidRPr="00F2363F">
        <w:rPr>
          <w:rFonts w:ascii="Arial" w:eastAsia="宋体" w:hAnsi="Arial" w:hint="eastAsia"/>
          <w:b/>
          <w:szCs w:val="24"/>
          <w:lang w:val="x-none" w:eastAsia="zh-CN"/>
        </w:rPr>
        <w:t>China Telecom</w:t>
      </w:r>
    </w:p>
    <w:p w14:paraId="61CF9525" w14:textId="08CE0566" w:rsidR="00F2363F" w:rsidRPr="00DB2775" w:rsidRDefault="00F2363F" w:rsidP="00F2363F">
      <w:pPr>
        <w:tabs>
          <w:tab w:val="left" w:pos="1800"/>
          <w:tab w:val="left" w:pos="6180"/>
        </w:tabs>
        <w:spacing w:after="60" w:line="252" w:lineRule="auto"/>
        <w:ind w:left="1807" w:hangingChars="750" w:hanging="1807"/>
        <w:rPr>
          <w:rFonts w:ascii="Arial" w:eastAsiaTheme="minorEastAsia" w:hAnsi="Arial"/>
          <w:b/>
          <w:szCs w:val="24"/>
          <w:lang w:val="en-US" w:eastAsia="zh-CN"/>
        </w:rPr>
      </w:pPr>
      <w:r w:rsidRPr="00F2363F">
        <w:rPr>
          <w:rFonts w:ascii="Arial" w:eastAsia="MS Mincho" w:hAnsi="Arial"/>
          <w:b/>
          <w:szCs w:val="24"/>
          <w:lang w:val="x-none" w:eastAsia="en-US"/>
        </w:rPr>
        <w:t>Title:</w:t>
      </w:r>
      <w:r w:rsidRPr="00F2363F">
        <w:rPr>
          <w:rFonts w:ascii="Arial" w:eastAsia="MS Mincho" w:hAnsi="Arial"/>
          <w:b/>
          <w:szCs w:val="24"/>
          <w:lang w:val="x-none" w:eastAsia="en-US"/>
        </w:rPr>
        <w:tab/>
      </w:r>
      <w:r w:rsidR="00CC0920">
        <w:rPr>
          <w:rFonts w:ascii="Arial" w:hAnsi="Arial" w:cs="Arial"/>
          <w:b/>
        </w:rPr>
        <w:t xml:space="preserve">WF on </w:t>
      </w:r>
      <w:proofErr w:type="spellStart"/>
      <w:r w:rsidR="00CC0920">
        <w:rPr>
          <w:rFonts w:ascii="Arial" w:hAnsi="Arial" w:cs="Arial"/>
          <w:b/>
        </w:rPr>
        <w:t>RedCap</w:t>
      </w:r>
      <w:proofErr w:type="spellEnd"/>
      <w:r w:rsidR="00CC0920">
        <w:rPr>
          <w:rFonts w:ascii="Arial" w:hAnsi="Arial" w:cs="Arial"/>
          <w:b/>
        </w:rPr>
        <w:t xml:space="preserve"> HPUE RAN task</w:t>
      </w:r>
    </w:p>
    <w:p w14:paraId="73998BAC" w14:textId="313E3ECD" w:rsidR="00F2363F" w:rsidRPr="00F2363F" w:rsidRDefault="00F2363F" w:rsidP="00F2363F">
      <w:pPr>
        <w:tabs>
          <w:tab w:val="left" w:pos="1800"/>
          <w:tab w:val="left" w:pos="6835"/>
        </w:tabs>
        <w:spacing w:after="60" w:line="252" w:lineRule="auto"/>
        <w:jc w:val="both"/>
        <w:rPr>
          <w:rFonts w:ascii="Arial" w:eastAsia="宋体" w:hAnsi="Arial"/>
          <w:b/>
          <w:szCs w:val="24"/>
          <w:lang w:val="x-none" w:eastAsia="zh-CN"/>
        </w:rPr>
      </w:pPr>
      <w:r w:rsidRPr="00F2363F">
        <w:rPr>
          <w:rFonts w:ascii="Arial" w:eastAsia="MS Mincho" w:hAnsi="Arial"/>
          <w:b/>
          <w:szCs w:val="24"/>
          <w:lang w:val="x-none" w:eastAsia="en-US"/>
        </w:rPr>
        <w:t>Agenda Item:</w:t>
      </w:r>
      <w:r w:rsidRPr="00F2363F">
        <w:rPr>
          <w:rFonts w:ascii="Arial" w:eastAsia="MS Mincho" w:hAnsi="Arial"/>
          <w:b/>
          <w:szCs w:val="24"/>
          <w:lang w:val="x-none" w:eastAsia="en-US"/>
        </w:rPr>
        <w:tab/>
      </w:r>
      <w:r w:rsidR="00785A02">
        <w:rPr>
          <w:rFonts w:ascii="Arial" w:eastAsia="宋体" w:hAnsi="Arial" w:hint="eastAsia"/>
          <w:b/>
          <w:szCs w:val="24"/>
          <w:lang w:val="x-none" w:eastAsia="zh-CN"/>
        </w:rPr>
        <w:t>11.3</w:t>
      </w:r>
    </w:p>
    <w:p w14:paraId="64904084" w14:textId="77777777" w:rsidR="00F2363F" w:rsidRPr="00F2363F" w:rsidRDefault="00F2363F" w:rsidP="00F2363F">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F2363F">
        <w:rPr>
          <w:rFonts w:ascii="Arial" w:eastAsia="MS Mincho" w:hAnsi="Arial"/>
          <w:b/>
          <w:szCs w:val="24"/>
          <w:lang w:val="x-none" w:eastAsia="en-US"/>
        </w:rPr>
        <w:t>Document for:</w:t>
      </w:r>
      <w:r w:rsidRPr="00F2363F">
        <w:rPr>
          <w:rFonts w:ascii="Arial" w:eastAsia="MS Mincho" w:hAnsi="Arial"/>
          <w:b/>
          <w:szCs w:val="24"/>
          <w:lang w:val="x-none" w:eastAsia="en-US"/>
        </w:rPr>
        <w:tab/>
      </w:r>
      <w:r w:rsidR="00C11DCC">
        <w:rPr>
          <w:rFonts w:ascii="Arial" w:eastAsia="宋体" w:hAnsi="Arial" w:hint="eastAsia"/>
          <w:b/>
          <w:szCs w:val="24"/>
          <w:lang w:val="x-none" w:eastAsia="zh-CN"/>
        </w:rPr>
        <w:t>Approval</w:t>
      </w:r>
    </w:p>
    <w:p w14:paraId="0D07EBB0" w14:textId="77777777" w:rsidR="00BC28EA" w:rsidRDefault="00BC28EA" w:rsidP="00F2363F">
      <w:pPr>
        <w:pStyle w:val="1"/>
        <w:keepLines w:val="0"/>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rPr>
          <w:sz w:val="28"/>
          <w:lang w:eastAsia="zh-CN"/>
        </w:rPr>
      </w:pPr>
      <w:r>
        <w:rPr>
          <w:rFonts w:hint="eastAsia"/>
          <w:sz w:val="28"/>
          <w:lang w:eastAsia="zh-CN"/>
        </w:rPr>
        <w:t>Background</w:t>
      </w:r>
    </w:p>
    <w:p w14:paraId="03E9695A" w14:textId="24AC4375" w:rsidR="004A2191" w:rsidRPr="004639D4" w:rsidRDefault="004A2191" w:rsidP="004A2191">
      <w:pPr>
        <w:pStyle w:val="ab"/>
        <w:tabs>
          <w:tab w:val="num" w:pos="226"/>
          <w:tab w:val="num" w:pos="284"/>
          <w:tab w:val="left" w:pos="5103"/>
        </w:tabs>
        <w:snapToGrid w:val="0"/>
        <w:rPr>
          <w:rFonts w:eastAsia="宋体"/>
          <w:i/>
          <w:sz w:val="21"/>
          <w:szCs w:val="21"/>
          <w:lang w:eastAsia="zh-CN"/>
        </w:rPr>
      </w:pPr>
      <w:r>
        <w:rPr>
          <w:rFonts w:eastAsia="宋体" w:hint="eastAsia"/>
          <w:sz w:val="21"/>
          <w:szCs w:val="21"/>
          <w:lang w:eastAsia="zh-CN"/>
        </w:rPr>
        <w:t xml:space="preserve">In RAN #99, </w:t>
      </w:r>
      <w:r w:rsidRPr="004A2191">
        <w:rPr>
          <w:rFonts w:eastAsia="宋体" w:hint="eastAsia"/>
          <w:sz w:val="21"/>
          <w:szCs w:val="21"/>
          <w:lang w:eastAsia="zh-CN"/>
        </w:rPr>
        <w:t xml:space="preserve">RAN </w:t>
      </w:r>
      <w:r>
        <w:rPr>
          <w:rFonts w:eastAsia="宋体" w:hint="eastAsia"/>
          <w:sz w:val="21"/>
          <w:szCs w:val="21"/>
          <w:lang w:eastAsia="zh-CN"/>
        </w:rPr>
        <w:t>task</w:t>
      </w:r>
      <w:r w:rsidR="005858E3">
        <w:rPr>
          <w:rFonts w:eastAsia="宋体" w:hint="eastAsia"/>
          <w:sz w:val="21"/>
          <w:szCs w:val="21"/>
          <w:lang w:eastAsia="zh-CN"/>
        </w:rPr>
        <w:t>ed</w:t>
      </w:r>
      <w:r>
        <w:rPr>
          <w:rFonts w:eastAsia="宋体" w:hint="eastAsia"/>
          <w:sz w:val="21"/>
          <w:szCs w:val="21"/>
          <w:lang w:eastAsia="zh-CN"/>
        </w:rPr>
        <w:t xml:space="preserve"> RAN4 the following work:</w:t>
      </w:r>
    </w:p>
    <w:p w14:paraId="2C7B4DD4" w14:textId="77777777" w:rsidR="004A2191" w:rsidRPr="004A2191" w:rsidRDefault="004A2191" w:rsidP="004A2191">
      <w:pPr>
        <w:pStyle w:val="a5"/>
        <w:numPr>
          <w:ilvl w:val="0"/>
          <w:numId w:val="18"/>
        </w:numPr>
        <w:overflowPunct/>
        <w:autoSpaceDE/>
        <w:adjustRightInd/>
        <w:snapToGrid w:val="0"/>
        <w:spacing w:after="120"/>
        <w:ind w:left="426" w:firstLineChars="0" w:hanging="284"/>
        <w:textAlignment w:val="auto"/>
        <w:rPr>
          <w:rFonts w:eastAsia="宋体"/>
          <w:i/>
          <w:sz w:val="21"/>
          <w:szCs w:val="21"/>
          <w:lang w:eastAsia="zh-CN"/>
        </w:rPr>
      </w:pPr>
      <w:r w:rsidRPr="004A2191">
        <w:rPr>
          <w:rFonts w:eastAsia="宋体" w:hint="eastAsia"/>
          <w:i/>
          <w:sz w:val="21"/>
          <w:szCs w:val="21"/>
          <w:lang w:eastAsia="zh-CN"/>
        </w:rPr>
        <w:t xml:space="preserve">To study how to enable HPUE including PC2 for </w:t>
      </w:r>
      <w:proofErr w:type="spellStart"/>
      <w:r w:rsidRPr="004A2191">
        <w:rPr>
          <w:rFonts w:eastAsia="宋体" w:hint="eastAsia"/>
          <w:i/>
          <w:sz w:val="21"/>
          <w:szCs w:val="21"/>
          <w:lang w:eastAsia="zh-CN"/>
        </w:rPr>
        <w:t>RedCap</w:t>
      </w:r>
      <w:proofErr w:type="spellEnd"/>
      <w:r w:rsidRPr="004A2191">
        <w:rPr>
          <w:rFonts w:eastAsia="宋体" w:hint="eastAsia"/>
          <w:i/>
          <w:sz w:val="21"/>
          <w:szCs w:val="21"/>
          <w:lang w:eastAsia="zh-CN"/>
        </w:rPr>
        <w:t xml:space="preserve"> in the band agnostic way</w:t>
      </w:r>
    </w:p>
    <w:p w14:paraId="11659755" w14:textId="77777777" w:rsidR="004A2191" w:rsidRDefault="004A2191" w:rsidP="004A2191">
      <w:pPr>
        <w:pStyle w:val="a5"/>
        <w:numPr>
          <w:ilvl w:val="0"/>
          <w:numId w:val="18"/>
        </w:numPr>
        <w:overflowPunct/>
        <w:autoSpaceDE/>
        <w:adjustRightInd/>
        <w:snapToGrid w:val="0"/>
        <w:spacing w:after="120"/>
        <w:ind w:left="426" w:firstLineChars="0" w:hanging="284"/>
        <w:textAlignment w:val="auto"/>
        <w:rPr>
          <w:rFonts w:eastAsia="宋体"/>
          <w:i/>
          <w:sz w:val="21"/>
          <w:szCs w:val="21"/>
          <w:lang w:eastAsia="zh-CN"/>
        </w:rPr>
      </w:pPr>
      <w:r w:rsidRPr="004A2191">
        <w:rPr>
          <w:rFonts w:eastAsia="宋体" w:hint="eastAsia"/>
          <w:i/>
          <w:sz w:val="21"/>
          <w:szCs w:val="21"/>
          <w:lang w:eastAsia="zh-CN"/>
        </w:rPr>
        <w:t>To study the applicable form factor, e.g., sensor, camera</w:t>
      </w:r>
    </w:p>
    <w:p w14:paraId="7FA4935A" w14:textId="77777777" w:rsidR="005858E3" w:rsidRDefault="005858E3" w:rsidP="007A3759">
      <w:pPr>
        <w:pStyle w:val="ab"/>
        <w:tabs>
          <w:tab w:val="num" w:pos="226"/>
          <w:tab w:val="num" w:pos="284"/>
          <w:tab w:val="left" w:pos="5103"/>
        </w:tabs>
        <w:snapToGrid w:val="0"/>
        <w:rPr>
          <w:rFonts w:eastAsia="宋体"/>
          <w:sz w:val="21"/>
          <w:szCs w:val="21"/>
          <w:lang w:eastAsia="zh-CN"/>
        </w:rPr>
      </w:pPr>
    </w:p>
    <w:p w14:paraId="04292486" w14:textId="61CBE9B2" w:rsidR="007A3759" w:rsidRDefault="007A3759" w:rsidP="006F588B">
      <w:pPr>
        <w:pStyle w:val="ab"/>
        <w:tabs>
          <w:tab w:val="num" w:pos="226"/>
          <w:tab w:val="num" w:pos="284"/>
          <w:tab w:val="left" w:pos="5103"/>
        </w:tabs>
        <w:snapToGrid w:val="0"/>
        <w:jc w:val="left"/>
        <w:rPr>
          <w:rFonts w:eastAsia="宋体"/>
          <w:sz w:val="21"/>
          <w:szCs w:val="21"/>
          <w:lang w:eastAsia="zh-CN"/>
        </w:rPr>
      </w:pPr>
      <w:r w:rsidRPr="007A3759">
        <w:rPr>
          <w:rFonts w:eastAsia="宋体" w:hint="eastAsia"/>
          <w:sz w:val="21"/>
          <w:szCs w:val="21"/>
          <w:lang w:eastAsia="zh-CN"/>
        </w:rPr>
        <w:t xml:space="preserve">In </w:t>
      </w:r>
      <w:r w:rsidR="005858E3">
        <w:rPr>
          <w:rFonts w:eastAsia="宋体" w:hint="eastAsia"/>
          <w:sz w:val="21"/>
          <w:szCs w:val="21"/>
          <w:lang w:eastAsia="zh-CN"/>
        </w:rPr>
        <w:t xml:space="preserve">RAN4 </w:t>
      </w:r>
      <w:r w:rsidR="005858E3" w:rsidRPr="005858E3">
        <w:rPr>
          <w:rFonts w:eastAsia="宋体"/>
          <w:sz w:val="21"/>
          <w:szCs w:val="21"/>
          <w:lang w:eastAsia="zh-CN"/>
        </w:rPr>
        <w:t>#106-bis-e</w:t>
      </w:r>
      <w:r w:rsidR="005858E3">
        <w:rPr>
          <w:rFonts w:eastAsia="宋体" w:hint="eastAsia"/>
          <w:sz w:val="21"/>
          <w:szCs w:val="21"/>
          <w:lang w:eastAsia="zh-CN"/>
        </w:rPr>
        <w:t xml:space="preserve">, RAN4 discussed on </w:t>
      </w:r>
      <w:r w:rsidR="006F588B">
        <w:rPr>
          <w:rFonts w:eastAsia="宋体" w:hint="eastAsia"/>
          <w:sz w:val="21"/>
          <w:szCs w:val="21"/>
          <w:lang w:eastAsia="zh-CN"/>
        </w:rPr>
        <w:t>the</w:t>
      </w:r>
      <w:r w:rsidR="005858E3">
        <w:rPr>
          <w:rFonts w:eastAsia="宋体" w:hint="eastAsia"/>
          <w:sz w:val="21"/>
          <w:szCs w:val="21"/>
          <w:lang w:eastAsia="zh-CN"/>
        </w:rPr>
        <w:t xml:space="preserve"> RAN task and reached the following agreement</w:t>
      </w:r>
      <w:r w:rsidR="006F588B">
        <w:rPr>
          <w:rFonts w:eastAsia="宋体" w:hint="eastAsia"/>
          <w:sz w:val="21"/>
          <w:szCs w:val="21"/>
          <w:lang w:eastAsia="zh-CN"/>
        </w:rPr>
        <w:t>s</w:t>
      </w:r>
      <w:r w:rsidR="005858E3">
        <w:rPr>
          <w:rFonts w:eastAsia="宋体" w:hint="eastAsia"/>
          <w:sz w:val="21"/>
          <w:szCs w:val="21"/>
          <w:lang w:eastAsia="zh-CN"/>
        </w:rPr>
        <w:t xml:space="preserve"> in the WF </w:t>
      </w:r>
      <w:r w:rsidR="006F588B" w:rsidRPr="006F588B">
        <w:rPr>
          <w:rFonts w:eastAsia="宋体"/>
          <w:sz w:val="21"/>
          <w:szCs w:val="21"/>
          <w:lang w:eastAsia="zh-CN"/>
        </w:rPr>
        <w:t>R4-2306650</w:t>
      </w:r>
      <w:r w:rsidR="005858E3">
        <w:rPr>
          <w:rFonts w:eastAsia="宋体" w:hint="eastAsia"/>
          <w:sz w:val="21"/>
          <w:szCs w:val="21"/>
          <w:lang w:eastAsia="zh-CN"/>
        </w:rPr>
        <w:t>:</w:t>
      </w:r>
    </w:p>
    <w:p w14:paraId="18B4066C" w14:textId="77777777" w:rsidR="005858E3" w:rsidRPr="005858E3" w:rsidRDefault="005858E3" w:rsidP="005858E3">
      <w:pPr>
        <w:snapToGrid w:val="0"/>
        <w:spacing w:after="120"/>
        <w:rPr>
          <w:b/>
          <w:i/>
          <w:sz w:val="21"/>
          <w:szCs w:val="21"/>
          <w:u w:val="single"/>
          <w:lang w:val="en-US" w:eastAsia="zh-CN"/>
        </w:rPr>
      </w:pPr>
      <w:r w:rsidRPr="005858E3">
        <w:rPr>
          <w:b/>
          <w:i/>
          <w:sz w:val="21"/>
          <w:szCs w:val="21"/>
          <w:u w:val="single"/>
          <w:lang w:val="en-US" w:eastAsia="zh-CN"/>
        </w:rPr>
        <w:t xml:space="preserve">Issue </w:t>
      </w:r>
      <w:r w:rsidRPr="005858E3">
        <w:rPr>
          <w:rFonts w:eastAsiaTheme="minorEastAsia" w:hint="eastAsia"/>
          <w:b/>
          <w:i/>
          <w:sz w:val="21"/>
          <w:szCs w:val="21"/>
          <w:u w:val="single"/>
          <w:lang w:val="en-US" w:eastAsia="zh-CN"/>
        </w:rPr>
        <w:t>1</w:t>
      </w:r>
      <w:r w:rsidRPr="005858E3">
        <w:rPr>
          <w:b/>
          <w:i/>
          <w:sz w:val="21"/>
          <w:szCs w:val="21"/>
          <w:u w:val="single"/>
          <w:lang w:val="en-US" w:eastAsia="zh-CN"/>
        </w:rPr>
        <w:t xml:space="preserve">: Form factor for PC2 </w:t>
      </w:r>
      <w:proofErr w:type="spellStart"/>
      <w:r w:rsidRPr="005858E3">
        <w:rPr>
          <w:b/>
          <w:i/>
          <w:sz w:val="21"/>
          <w:szCs w:val="21"/>
          <w:u w:val="single"/>
          <w:lang w:val="en-US" w:eastAsia="zh-CN"/>
        </w:rPr>
        <w:t>RedCap</w:t>
      </w:r>
      <w:proofErr w:type="spellEnd"/>
      <w:r w:rsidRPr="005858E3">
        <w:rPr>
          <w:b/>
          <w:i/>
          <w:sz w:val="21"/>
          <w:szCs w:val="21"/>
          <w:u w:val="single"/>
          <w:lang w:val="en-US" w:eastAsia="zh-CN"/>
        </w:rPr>
        <w:t xml:space="preserve"> HPUE</w:t>
      </w:r>
    </w:p>
    <w:p w14:paraId="4D67149B" w14:textId="77777777" w:rsidR="005858E3" w:rsidRPr="005858E3" w:rsidRDefault="005858E3" w:rsidP="005858E3">
      <w:pPr>
        <w:snapToGrid w:val="0"/>
        <w:spacing w:after="120"/>
        <w:rPr>
          <w:rFonts w:eastAsiaTheme="minorEastAsia"/>
          <w:i/>
          <w:sz w:val="21"/>
          <w:szCs w:val="21"/>
          <w:lang w:val="en-US" w:eastAsia="zh-CN"/>
        </w:rPr>
      </w:pPr>
      <w:r w:rsidRPr="005858E3">
        <w:rPr>
          <w:rFonts w:eastAsiaTheme="minorEastAsia" w:hint="eastAsia"/>
          <w:i/>
          <w:sz w:val="21"/>
          <w:szCs w:val="21"/>
          <w:lang w:val="en-US" w:eastAsia="zh-CN"/>
        </w:rPr>
        <w:t>Candidate options for further discussion:</w:t>
      </w:r>
    </w:p>
    <w:p w14:paraId="068E6111" w14:textId="77777777" w:rsidR="005858E3" w:rsidRPr="005858E3" w:rsidRDefault="005858E3" w:rsidP="005858E3">
      <w:pPr>
        <w:pStyle w:val="a5"/>
        <w:numPr>
          <w:ilvl w:val="0"/>
          <w:numId w:val="5"/>
        </w:numPr>
        <w:overflowPunct/>
        <w:autoSpaceDE/>
        <w:adjustRightInd/>
        <w:snapToGrid w:val="0"/>
        <w:spacing w:after="120"/>
        <w:ind w:left="426" w:firstLineChars="0" w:hanging="284"/>
        <w:textAlignment w:val="auto"/>
        <w:rPr>
          <w:rFonts w:eastAsia="宋体"/>
          <w:i/>
          <w:sz w:val="21"/>
          <w:szCs w:val="21"/>
          <w:lang w:eastAsia="zh-CN"/>
        </w:rPr>
      </w:pPr>
      <w:r w:rsidRPr="005858E3">
        <w:rPr>
          <w:rFonts w:eastAsia="宋体"/>
          <w:i/>
          <w:sz w:val="21"/>
          <w:szCs w:val="21"/>
          <w:lang w:eastAsia="zh-CN"/>
        </w:rPr>
        <w:t xml:space="preserve">Option 1: Not restrict the applicable form factor for PC2 </w:t>
      </w:r>
      <w:proofErr w:type="spellStart"/>
      <w:r w:rsidRPr="005858E3">
        <w:rPr>
          <w:rFonts w:eastAsia="宋体"/>
          <w:i/>
          <w:sz w:val="21"/>
          <w:szCs w:val="21"/>
          <w:lang w:eastAsia="zh-CN"/>
        </w:rPr>
        <w:t>RedCap</w:t>
      </w:r>
      <w:proofErr w:type="spellEnd"/>
      <w:r w:rsidRPr="005858E3">
        <w:rPr>
          <w:rFonts w:eastAsia="宋体"/>
          <w:i/>
          <w:sz w:val="21"/>
          <w:szCs w:val="21"/>
          <w:lang w:eastAsia="zh-CN"/>
        </w:rPr>
        <w:t xml:space="preserve"> HPUE</w:t>
      </w:r>
      <w:r w:rsidRPr="005858E3">
        <w:rPr>
          <w:rFonts w:eastAsia="宋体" w:hint="eastAsia"/>
          <w:i/>
          <w:sz w:val="21"/>
          <w:szCs w:val="21"/>
          <w:lang w:eastAsia="zh-CN"/>
        </w:rPr>
        <w:t xml:space="preserve"> </w:t>
      </w:r>
      <w:r w:rsidRPr="005858E3">
        <w:rPr>
          <w:rFonts w:eastAsia="宋体"/>
          <w:i/>
          <w:sz w:val="21"/>
          <w:szCs w:val="21"/>
          <w:lang w:eastAsia="zh-CN"/>
        </w:rPr>
        <w:t>in the specification</w:t>
      </w:r>
    </w:p>
    <w:p w14:paraId="1F2E8C17" w14:textId="77777777" w:rsidR="005858E3" w:rsidRPr="005858E3" w:rsidRDefault="005858E3" w:rsidP="005858E3">
      <w:pPr>
        <w:pStyle w:val="a5"/>
        <w:numPr>
          <w:ilvl w:val="0"/>
          <w:numId w:val="5"/>
        </w:numPr>
        <w:overflowPunct/>
        <w:autoSpaceDE/>
        <w:adjustRightInd/>
        <w:snapToGrid w:val="0"/>
        <w:spacing w:after="120"/>
        <w:ind w:left="426" w:firstLineChars="0" w:hanging="284"/>
        <w:textAlignment w:val="auto"/>
        <w:rPr>
          <w:rFonts w:eastAsia="宋体"/>
          <w:i/>
          <w:sz w:val="21"/>
          <w:szCs w:val="21"/>
          <w:lang w:eastAsia="zh-CN"/>
        </w:rPr>
      </w:pPr>
      <w:r w:rsidRPr="005858E3">
        <w:rPr>
          <w:rFonts w:eastAsia="宋体"/>
          <w:i/>
          <w:sz w:val="21"/>
          <w:szCs w:val="21"/>
          <w:lang w:eastAsia="zh-CN"/>
        </w:rPr>
        <w:t>Option 2: Clearly add the restriction on the applicable form factor for PC2 Redcap in the specification</w:t>
      </w:r>
    </w:p>
    <w:p w14:paraId="239DEC79" w14:textId="77777777" w:rsidR="005858E3" w:rsidRPr="005858E3" w:rsidRDefault="005858E3" w:rsidP="005858E3">
      <w:pPr>
        <w:snapToGrid w:val="0"/>
        <w:spacing w:after="120"/>
        <w:rPr>
          <w:b/>
          <w:i/>
          <w:sz w:val="21"/>
          <w:szCs w:val="21"/>
          <w:u w:val="single"/>
          <w:lang w:val="en-US" w:eastAsia="zh-CN"/>
        </w:rPr>
      </w:pPr>
      <w:r w:rsidRPr="005858E3">
        <w:rPr>
          <w:b/>
          <w:i/>
          <w:sz w:val="21"/>
          <w:szCs w:val="21"/>
          <w:u w:val="single"/>
          <w:lang w:val="en-US" w:eastAsia="zh-CN"/>
        </w:rPr>
        <w:t xml:space="preserve">Issue </w:t>
      </w:r>
      <w:r w:rsidRPr="005858E3">
        <w:rPr>
          <w:rFonts w:eastAsiaTheme="minorEastAsia" w:hint="eastAsia"/>
          <w:b/>
          <w:i/>
          <w:sz w:val="21"/>
          <w:szCs w:val="21"/>
          <w:u w:val="single"/>
          <w:lang w:val="en-US" w:eastAsia="zh-CN"/>
        </w:rPr>
        <w:t>2</w:t>
      </w:r>
      <w:r w:rsidRPr="005858E3">
        <w:rPr>
          <w:b/>
          <w:i/>
          <w:sz w:val="21"/>
          <w:szCs w:val="21"/>
          <w:u w:val="single"/>
          <w:lang w:val="en-US" w:eastAsia="zh-CN"/>
        </w:rPr>
        <w:t xml:space="preserve">: How to specify HPUE including PC2 for </w:t>
      </w:r>
      <w:proofErr w:type="spellStart"/>
      <w:r w:rsidRPr="005858E3">
        <w:rPr>
          <w:b/>
          <w:i/>
          <w:sz w:val="21"/>
          <w:szCs w:val="21"/>
          <w:u w:val="single"/>
          <w:lang w:val="en-US" w:eastAsia="zh-CN"/>
        </w:rPr>
        <w:t>RedCap</w:t>
      </w:r>
      <w:proofErr w:type="spellEnd"/>
    </w:p>
    <w:p w14:paraId="7C85ACA1" w14:textId="77777777" w:rsidR="005858E3" w:rsidRPr="005858E3" w:rsidRDefault="005858E3" w:rsidP="005858E3">
      <w:pPr>
        <w:snapToGrid w:val="0"/>
        <w:spacing w:after="120"/>
        <w:rPr>
          <w:rFonts w:eastAsiaTheme="minorEastAsia"/>
          <w:i/>
          <w:sz w:val="21"/>
          <w:szCs w:val="21"/>
          <w:lang w:val="en-US" w:eastAsia="zh-CN"/>
        </w:rPr>
      </w:pPr>
      <w:r w:rsidRPr="005858E3">
        <w:rPr>
          <w:rFonts w:eastAsiaTheme="minorEastAsia" w:hint="eastAsia"/>
          <w:i/>
          <w:sz w:val="21"/>
          <w:szCs w:val="21"/>
          <w:lang w:val="en-US" w:eastAsia="zh-CN"/>
        </w:rPr>
        <w:t xml:space="preserve">Way </w:t>
      </w:r>
      <w:r w:rsidRPr="005858E3">
        <w:rPr>
          <w:rFonts w:eastAsiaTheme="minorEastAsia"/>
          <w:i/>
          <w:sz w:val="21"/>
          <w:szCs w:val="21"/>
          <w:lang w:val="en-US" w:eastAsia="zh-CN"/>
        </w:rPr>
        <w:t>forward</w:t>
      </w:r>
      <w:r w:rsidRPr="005858E3">
        <w:rPr>
          <w:rFonts w:eastAsiaTheme="minorEastAsia" w:hint="eastAsia"/>
          <w:i/>
          <w:sz w:val="21"/>
          <w:szCs w:val="21"/>
          <w:lang w:val="en-US" w:eastAsia="zh-CN"/>
        </w:rPr>
        <w:t>:</w:t>
      </w:r>
    </w:p>
    <w:p w14:paraId="2F3C920D" w14:textId="77777777" w:rsidR="005858E3" w:rsidRPr="005858E3" w:rsidRDefault="005858E3" w:rsidP="005858E3">
      <w:pPr>
        <w:pStyle w:val="a5"/>
        <w:numPr>
          <w:ilvl w:val="0"/>
          <w:numId w:val="5"/>
        </w:numPr>
        <w:overflowPunct/>
        <w:autoSpaceDE/>
        <w:adjustRightInd/>
        <w:snapToGrid w:val="0"/>
        <w:spacing w:after="120"/>
        <w:ind w:left="426" w:firstLineChars="0" w:hanging="284"/>
        <w:textAlignment w:val="auto"/>
        <w:rPr>
          <w:rFonts w:eastAsia="宋体"/>
          <w:i/>
          <w:sz w:val="21"/>
          <w:szCs w:val="21"/>
          <w:lang w:eastAsia="zh-CN"/>
        </w:rPr>
      </w:pPr>
      <w:r w:rsidRPr="005858E3">
        <w:rPr>
          <w:rFonts w:eastAsia="宋体"/>
          <w:i/>
          <w:sz w:val="21"/>
          <w:szCs w:val="21"/>
          <w:lang w:eastAsia="zh-CN"/>
        </w:rPr>
        <w:t xml:space="preserve">PC2 </w:t>
      </w:r>
      <w:proofErr w:type="spellStart"/>
      <w:r w:rsidRPr="005858E3">
        <w:rPr>
          <w:rFonts w:eastAsia="宋体"/>
          <w:i/>
          <w:sz w:val="21"/>
          <w:szCs w:val="21"/>
          <w:lang w:eastAsia="zh-CN"/>
        </w:rPr>
        <w:t>RedCap</w:t>
      </w:r>
      <w:proofErr w:type="spellEnd"/>
      <w:r w:rsidRPr="005858E3">
        <w:rPr>
          <w:rFonts w:eastAsia="宋体"/>
          <w:i/>
          <w:sz w:val="21"/>
          <w:szCs w:val="21"/>
          <w:lang w:eastAsia="zh-CN"/>
        </w:rPr>
        <w:t xml:space="preserve"> HPUE requirements</w:t>
      </w:r>
      <w:r w:rsidRPr="005858E3">
        <w:rPr>
          <w:rFonts w:eastAsia="宋体" w:hint="eastAsia"/>
          <w:i/>
          <w:sz w:val="21"/>
          <w:szCs w:val="21"/>
          <w:lang w:eastAsia="zh-CN"/>
        </w:rPr>
        <w:t xml:space="preserve"> can be specified</w:t>
      </w:r>
      <w:r w:rsidRPr="005858E3">
        <w:rPr>
          <w:rFonts w:eastAsia="宋体"/>
          <w:i/>
          <w:sz w:val="21"/>
          <w:szCs w:val="21"/>
          <w:lang w:eastAsia="zh-CN"/>
        </w:rPr>
        <w:t xml:space="preserve"> in the band agnostic way</w:t>
      </w:r>
      <w:r w:rsidRPr="005858E3">
        <w:rPr>
          <w:rFonts w:eastAsia="宋体" w:hint="eastAsia"/>
          <w:i/>
          <w:sz w:val="21"/>
          <w:szCs w:val="21"/>
          <w:lang w:eastAsia="zh-CN"/>
        </w:rPr>
        <w:t xml:space="preserve"> at least f</w:t>
      </w:r>
      <w:r w:rsidRPr="005858E3">
        <w:rPr>
          <w:rFonts w:eastAsia="宋体"/>
          <w:i/>
          <w:sz w:val="21"/>
          <w:szCs w:val="21"/>
          <w:lang w:eastAsia="zh-CN"/>
        </w:rPr>
        <w:t>or TDD and HD-FD</w:t>
      </w:r>
      <w:r w:rsidRPr="005858E3">
        <w:rPr>
          <w:rFonts w:eastAsia="宋体" w:hint="eastAsia"/>
          <w:i/>
          <w:sz w:val="21"/>
          <w:szCs w:val="21"/>
          <w:lang w:eastAsia="zh-CN"/>
        </w:rPr>
        <w:t>D.</w:t>
      </w:r>
    </w:p>
    <w:p w14:paraId="41BBD669" w14:textId="77777777" w:rsidR="005858E3" w:rsidRPr="005858E3" w:rsidRDefault="005858E3" w:rsidP="005858E3">
      <w:pPr>
        <w:pStyle w:val="a5"/>
        <w:numPr>
          <w:ilvl w:val="1"/>
          <w:numId w:val="5"/>
        </w:numPr>
        <w:overflowPunct/>
        <w:autoSpaceDE/>
        <w:adjustRightInd/>
        <w:snapToGrid w:val="0"/>
        <w:spacing w:after="120"/>
        <w:ind w:left="851" w:firstLineChars="0" w:hanging="284"/>
        <w:textAlignment w:val="auto"/>
        <w:rPr>
          <w:rFonts w:eastAsia="宋体"/>
          <w:i/>
          <w:sz w:val="21"/>
          <w:szCs w:val="21"/>
          <w:lang w:eastAsia="zh-CN"/>
        </w:rPr>
      </w:pPr>
      <w:r w:rsidRPr="005858E3">
        <w:rPr>
          <w:rFonts w:eastAsia="宋体" w:hint="eastAsia"/>
          <w:i/>
          <w:sz w:val="21"/>
          <w:szCs w:val="21"/>
          <w:lang w:eastAsia="zh-CN"/>
        </w:rPr>
        <w:t xml:space="preserve">The </w:t>
      </w:r>
      <w:r w:rsidRPr="005858E3">
        <w:rPr>
          <w:rFonts w:eastAsia="宋体"/>
          <w:i/>
          <w:sz w:val="21"/>
          <w:szCs w:val="21"/>
          <w:lang w:eastAsia="zh-CN"/>
        </w:rPr>
        <w:t>band agnostic way</w:t>
      </w:r>
      <w:r w:rsidRPr="005858E3">
        <w:rPr>
          <w:rFonts w:eastAsia="宋体" w:hint="eastAsia"/>
          <w:i/>
          <w:sz w:val="21"/>
          <w:szCs w:val="21"/>
          <w:lang w:eastAsia="zh-CN"/>
        </w:rPr>
        <w:t xml:space="preserve"> means the PC2 requirements for non-</w:t>
      </w:r>
      <w:proofErr w:type="spellStart"/>
      <w:r w:rsidRPr="005858E3">
        <w:rPr>
          <w:rFonts w:eastAsia="宋体" w:hint="eastAsia"/>
          <w:i/>
          <w:sz w:val="21"/>
          <w:szCs w:val="21"/>
          <w:lang w:eastAsia="zh-CN"/>
        </w:rPr>
        <w:t>RedCap</w:t>
      </w:r>
      <w:proofErr w:type="spellEnd"/>
      <w:r w:rsidRPr="005858E3">
        <w:rPr>
          <w:rFonts w:eastAsia="宋体" w:hint="eastAsia"/>
          <w:i/>
          <w:sz w:val="21"/>
          <w:szCs w:val="21"/>
          <w:lang w:eastAsia="zh-CN"/>
        </w:rPr>
        <w:t xml:space="preserve"> UE can be re-used for PC2 </w:t>
      </w:r>
      <w:proofErr w:type="spellStart"/>
      <w:r w:rsidRPr="005858E3">
        <w:rPr>
          <w:rFonts w:eastAsia="宋体" w:hint="eastAsia"/>
          <w:i/>
          <w:sz w:val="21"/>
          <w:szCs w:val="21"/>
          <w:lang w:eastAsia="zh-CN"/>
        </w:rPr>
        <w:t>RedCap</w:t>
      </w:r>
      <w:proofErr w:type="spellEnd"/>
      <w:r w:rsidRPr="005858E3">
        <w:rPr>
          <w:rFonts w:eastAsia="宋体" w:hint="eastAsia"/>
          <w:i/>
          <w:sz w:val="21"/>
          <w:szCs w:val="21"/>
          <w:lang w:eastAsia="zh-CN"/>
        </w:rPr>
        <w:t xml:space="preserve"> UE</w:t>
      </w:r>
      <w:r w:rsidRPr="005858E3">
        <w:rPr>
          <w:rFonts w:eastAsia="宋体"/>
          <w:i/>
          <w:sz w:val="21"/>
          <w:szCs w:val="21"/>
          <w:lang w:eastAsia="zh-CN"/>
        </w:rPr>
        <w:t xml:space="preserve"> in </w:t>
      </w:r>
      <w:r w:rsidRPr="005858E3">
        <w:rPr>
          <w:rFonts w:eastAsia="宋体" w:hint="eastAsia"/>
          <w:i/>
          <w:sz w:val="21"/>
          <w:szCs w:val="21"/>
          <w:lang w:eastAsia="zh-CN"/>
        </w:rPr>
        <w:t>a</w:t>
      </w:r>
      <w:r w:rsidRPr="005858E3">
        <w:rPr>
          <w:rFonts w:eastAsia="宋体"/>
          <w:i/>
          <w:sz w:val="21"/>
          <w:szCs w:val="21"/>
          <w:lang w:eastAsia="zh-CN"/>
        </w:rPr>
        <w:t xml:space="preserve"> band agnostic way</w:t>
      </w:r>
      <w:r w:rsidRPr="005858E3">
        <w:rPr>
          <w:rFonts w:eastAsia="宋体" w:hint="eastAsia"/>
          <w:i/>
          <w:sz w:val="21"/>
          <w:szCs w:val="21"/>
          <w:lang w:eastAsia="zh-CN"/>
        </w:rPr>
        <w:t xml:space="preserve">. </w:t>
      </w:r>
      <w:r w:rsidRPr="005858E3">
        <w:rPr>
          <w:rFonts w:eastAsiaTheme="minorEastAsia" w:hint="eastAsia"/>
          <w:i/>
          <w:sz w:val="21"/>
          <w:lang w:eastAsia="zh-CN"/>
        </w:rPr>
        <w:t>Only</w:t>
      </w:r>
      <w:r w:rsidRPr="005858E3">
        <w:rPr>
          <w:rFonts w:hint="eastAsia"/>
          <w:i/>
          <w:sz w:val="21"/>
          <w:lang w:eastAsia="zh-CN"/>
        </w:rPr>
        <w:t xml:space="preserve"> the operating bands for which PC2 on non-</w:t>
      </w:r>
      <w:proofErr w:type="spellStart"/>
      <w:r w:rsidRPr="005858E3">
        <w:rPr>
          <w:rFonts w:hint="eastAsia"/>
          <w:i/>
          <w:sz w:val="21"/>
          <w:lang w:eastAsia="zh-CN"/>
        </w:rPr>
        <w:t>RedCap</w:t>
      </w:r>
      <w:proofErr w:type="spellEnd"/>
      <w:r w:rsidRPr="005858E3">
        <w:rPr>
          <w:rFonts w:hint="eastAsia"/>
          <w:i/>
          <w:sz w:val="21"/>
          <w:lang w:eastAsia="zh-CN"/>
        </w:rPr>
        <w:t xml:space="preserve"> UE has been introduced can be considered for </w:t>
      </w:r>
      <w:proofErr w:type="spellStart"/>
      <w:r w:rsidRPr="005858E3">
        <w:rPr>
          <w:rFonts w:hint="eastAsia"/>
          <w:i/>
          <w:sz w:val="21"/>
          <w:lang w:eastAsia="zh-CN"/>
        </w:rPr>
        <w:t>RedCap</w:t>
      </w:r>
      <w:proofErr w:type="spellEnd"/>
      <w:r w:rsidRPr="005858E3">
        <w:rPr>
          <w:rFonts w:hint="eastAsia"/>
          <w:i/>
          <w:sz w:val="21"/>
          <w:lang w:eastAsia="zh-CN"/>
        </w:rPr>
        <w:t xml:space="preserve"> UE.</w:t>
      </w:r>
      <w:r w:rsidRPr="005858E3">
        <w:rPr>
          <w:i/>
          <w:sz w:val="21"/>
          <w:lang w:eastAsia="zh-CN"/>
        </w:rPr>
        <w:t xml:space="preserve"> </w:t>
      </w:r>
    </w:p>
    <w:p w14:paraId="5E1D643E" w14:textId="77777777" w:rsidR="005858E3" w:rsidRPr="005858E3" w:rsidRDefault="005858E3" w:rsidP="005858E3">
      <w:pPr>
        <w:pStyle w:val="a5"/>
        <w:numPr>
          <w:ilvl w:val="0"/>
          <w:numId w:val="5"/>
        </w:numPr>
        <w:overflowPunct/>
        <w:autoSpaceDE/>
        <w:adjustRightInd/>
        <w:snapToGrid w:val="0"/>
        <w:spacing w:after="120"/>
        <w:ind w:left="426" w:firstLineChars="0" w:hanging="284"/>
        <w:textAlignment w:val="auto"/>
        <w:rPr>
          <w:rFonts w:eastAsia="宋体"/>
          <w:i/>
          <w:sz w:val="21"/>
          <w:szCs w:val="21"/>
          <w:lang w:eastAsia="zh-CN"/>
        </w:rPr>
      </w:pPr>
      <w:r w:rsidRPr="005858E3">
        <w:rPr>
          <w:rFonts w:eastAsia="宋体" w:hint="eastAsia"/>
          <w:i/>
          <w:sz w:val="21"/>
          <w:szCs w:val="21"/>
          <w:lang w:eastAsia="zh-CN"/>
        </w:rPr>
        <w:t xml:space="preserve">Further discuss whether the band </w:t>
      </w:r>
      <w:r w:rsidRPr="005858E3">
        <w:rPr>
          <w:rFonts w:eastAsia="宋体"/>
          <w:i/>
          <w:sz w:val="21"/>
          <w:szCs w:val="21"/>
          <w:lang w:eastAsia="zh-CN"/>
        </w:rPr>
        <w:t>agnostic way</w:t>
      </w:r>
      <w:r w:rsidRPr="005858E3">
        <w:rPr>
          <w:rFonts w:eastAsia="宋体" w:hint="eastAsia"/>
          <w:i/>
          <w:sz w:val="21"/>
          <w:szCs w:val="21"/>
          <w:lang w:eastAsia="zh-CN"/>
        </w:rPr>
        <w:t xml:space="preserve"> can be applied for</w:t>
      </w:r>
      <w:r w:rsidRPr="005858E3">
        <w:rPr>
          <w:rFonts w:eastAsia="宋体"/>
          <w:i/>
          <w:sz w:val="21"/>
          <w:szCs w:val="21"/>
          <w:lang w:eastAsia="zh-CN"/>
        </w:rPr>
        <w:t xml:space="preserve"> PC2 FD-FDD bands with 1Rx and 2Rx</w:t>
      </w:r>
      <w:r w:rsidRPr="005858E3">
        <w:rPr>
          <w:rFonts w:eastAsia="宋体" w:hint="eastAsia"/>
          <w:i/>
          <w:sz w:val="21"/>
          <w:szCs w:val="21"/>
          <w:lang w:eastAsia="zh-CN"/>
        </w:rPr>
        <w:t xml:space="preserve">, based on </w:t>
      </w:r>
      <w:r w:rsidRPr="005858E3">
        <w:rPr>
          <w:rFonts w:eastAsia="宋体"/>
          <w:i/>
          <w:sz w:val="21"/>
          <w:szCs w:val="21"/>
          <w:lang w:eastAsia="zh-CN"/>
        </w:rPr>
        <w:t xml:space="preserve">more analysis </w:t>
      </w:r>
      <w:r w:rsidRPr="005858E3">
        <w:rPr>
          <w:rFonts w:eastAsia="宋体" w:hint="eastAsia"/>
          <w:i/>
          <w:sz w:val="21"/>
          <w:szCs w:val="21"/>
          <w:lang w:eastAsia="zh-CN"/>
        </w:rPr>
        <w:t>on the</w:t>
      </w:r>
      <w:r w:rsidRPr="005858E3">
        <w:rPr>
          <w:rFonts w:eastAsia="宋体"/>
          <w:i/>
          <w:sz w:val="21"/>
          <w:szCs w:val="21"/>
          <w:lang w:eastAsia="zh-CN"/>
        </w:rPr>
        <w:t xml:space="preserve"> RF requirements</w:t>
      </w:r>
      <w:r w:rsidRPr="005858E3">
        <w:rPr>
          <w:rFonts w:eastAsia="宋体" w:hint="eastAsia"/>
          <w:i/>
          <w:sz w:val="21"/>
          <w:szCs w:val="21"/>
          <w:lang w:eastAsia="zh-CN"/>
        </w:rPr>
        <w:t xml:space="preserve"> including </w:t>
      </w:r>
      <w:r w:rsidRPr="005858E3">
        <w:rPr>
          <w:rFonts w:eastAsia="宋体"/>
          <w:i/>
          <w:sz w:val="21"/>
          <w:szCs w:val="21"/>
          <w:lang w:eastAsia="zh-CN"/>
        </w:rPr>
        <w:t>A-MPR and RSD</w:t>
      </w:r>
      <w:r w:rsidRPr="005858E3">
        <w:rPr>
          <w:rFonts w:eastAsia="宋体" w:hint="eastAsia"/>
          <w:i/>
          <w:sz w:val="21"/>
          <w:szCs w:val="21"/>
          <w:lang w:eastAsia="zh-CN"/>
        </w:rPr>
        <w:t>.</w:t>
      </w:r>
    </w:p>
    <w:p w14:paraId="289B8028" w14:textId="77777777" w:rsidR="005858E3" w:rsidRPr="005858E3" w:rsidRDefault="005858E3" w:rsidP="005858E3">
      <w:pPr>
        <w:pStyle w:val="a5"/>
        <w:numPr>
          <w:ilvl w:val="0"/>
          <w:numId w:val="5"/>
        </w:numPr>
        <w:overflowPunct/>
        <w:autoSpaceDE/>
        <w:adjustRightInd/>
        <w:snapToGrid w:val="0"/>
        <w:spacing w:after="120"/>
        <w:ind w:left="426" w:firstLineChars="0" w:hanging="284"/>
        <w:textAlignment w:val="auto"/>
        <w:rPr>
          <w:rFonts w:eastAsia="宋体"/>
          <w:i/>
          <w:sz w:val="21"/>
          <w:szCs w:val="21"/>
          <w:lang w:eastAsia="zh-CN"/>
        </w:rPr>
      </w:pPr>
      <w:r w:rsidRPr="005858E3">
        <w:rPr>
          <w:rFonts w:eastAsiaTheme="minorEastAsia" w:hint="eastAsia"/>
          <w:bCs/>
          <w:i/>
          <w:sz w:val="21"/>
          <w:lang w:eastAsia="zh-CN"/>
        </w:rPr>
        <w:t xml:space="preserve">Note 1: </w:t>
      </w:r>
      <w:r w:rsidRPr="005858E3">
        <w:rPr>
          <w:bCs/>
          <w:i/>
          <w:sz w:val="21"/>
          <w:lang w:eastAsia="zh-CN"/>
        </w:rPr>
        <w:t>1Tx architecture</w:t>
      </w:r>
      <w:r w:rsidRPr="005858E3">
        <w:rPr>
          <w:rFonts w:hint="eastAsia"/>
          <w:bCs/>
          <w:i/>
          <w:sz w:val="21"/>
          <w:lang w:eastAsia="zh-CN"/>
        </w:rPr>
        <w:t xml:space="preserve"> </w:t>
      </w:r>
      <w:r w:rsidRPr="005858E3">
        <w:rPr>
          <w:rFonts w:eastAsiaTheme="minorEastAsia" w:hint="eastAsia"/>
          <w:bCs/>
          <w:i/>
          <w:sz w:val="21"/>
          <w:lang w:eastAsia="zh-CN"/>
        </w:rPr>
        <w:t xml:space="preserve">is </w:t>
      </w:r>
      <w:r w:rsidRPr="005858E3">
        <w:rPr>
          <w:rFonts w:eastAsiaTheme="minorEastAsia"/>
          <w:bCs/>
          <w:i/>
          <w:sz w:val="21"/>
          <w:lang w:eastAsia="zh-CN"/>
        </w:rPr>
        <w:t>assumed</w:t>
      </w:r>
      <w:r w:rsidRPr="005858E3">
        <w:rPr>
          <w:rFonts w:eastAsiaTheme="minorEastAsia" w:hint="eastAsia"/>
          <w:bCs/>
          <w:i/>
          <w:sz w:val="21"/>
          <w:lang w:eastAsia="zh-CN"/>
        </w:rPr>
        <w:t xml:space="preserve"> for </w:t>
      </w:r>
      <w:proofErr w:type="spellStart"/>
      <w:r w:rsidRPr="005858E3">
        <w:rPr>
          <w:rFonts w:eastAsiaTheme="minorEastAsia" w:hint="eastAsia"/>
          <w:bCs/>
          <w:i/>
          <w:sz w:val="21"/>
          <w:lang w:eastAsia="zh-CN"/>
        </w:rPr>
        <w:t>RedCap</w:t>
      </w:r>
      <w:proofErr w:type="spellEnd"/>
      <w:r w:rsidRPr="005858E3">
        <w:rPr>
          <w:rFonts w:eastAsiaTheme="minorEastAsia" w:hint="eastAsia"/>
          <w:bCs/>
          <w:i/>
          <w:sz w:val="21"/>
          <w:lang w:eastAsia="zh-CN"/>
        </w:rPr>
        <w:t xml:space="preserve"> PC2.</w:t>
      </w:r>
    </w:p>
    <w:p w14:paraId="70904C01" w14:textId="77777777" w:rsidR="005858E3" w:rsidRPr="005858E3" w:rsidRDefault="005858E3" w:rsidP="005858E3">
      <w:pPr>
        <w:pStyle w:val="a5"/>
        <w:numPr>
          <w:ilvl w:val="0"/>
          <w:numId w:val="5"/>
        </w:numPr>
        <w:overflowPunct/>
        <w:autoSpaceDE/>
        <w:adjustRightInd/>
        <w:snapToGrid w:val="0"/>
        <w:spacing w:after="120"/>
        <w:ind w:left="426" w:firstLineChars="0" w:hanging="284"/>
        <w:textAlignment w:val="auto"/>
        <w:rPr>
          <w:rFonts w:eastAsia="宋体"/>
          <w:i/>
          <w:sz w:val="21"/>
          <w:szCs w:val="21"/>
          <w:lang w:eastAsia="zh-CN"/>
        </w:rPr>
      </w:pPr>
      <w:r w:rsidRPr="005858E3">
        <w:rPr>
          <w:rFonts w:eastAsiaTheme="minorEastAsia" w:hint="eastAsia"/>
          <w:bCs/>
          <w:i/>
          <w:sz w:val="21"/>
          <w:lang w:eastAsia="zh-CN"/>
        </w:rPr>
        <w:t xml:space="preserve">Note 2: PC2 for Rel-17 Redcap is considered under this RAN task. </w:t>
      </w:r>
    </w:p>
    <w:p w14:paraId="016B5F24" w14:textId="77777777" w:rsidR="00F2363F" w:rsidRDefault="00A34486" w:rsidP="00F2363F">
      <w:pPr>
        <w:pStyle w:val="1"/>
        <w:keepLines w:val="0"/>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rPr>
          <w:sz w:val="28"/>
          <w:lang w:eastAsia="zh-CN"/>
        </w:rPr>
      </w:pPr>
      <w:r w:rsidRPr="00C7095B">
        <w:rPr>
          <w:rFonts w:eastAsia="宋体" w:hint="eastAsia"/>
          <w:sz w:val="28"/>
          <w:lang w:eastAsia="zh-CN"/>
        </w:rPr>
        <w:t xml:space="preserve">Way </w:t>
      </w:r>
      <w:r w:rsidR="00C7095B">
        <w:rPr>
          <w:rFonts w:eastAsia="宋体" w:hint="eastAsia"/>
          <w:sz w:val="28"/>
          <w:lang w:eastAsia="zh-CN"/>
        </w:rPr>
        <w:t>f</w:t>
      </w:r>
      <w:r w:rsidR="00F2363F" w:rsidRPr="00C7095B">
        <w:rPr>
          <w:rFonts w:eastAsia="宋体" w:hint="eastAsia"/>
          <w:sz w:val="28"/>
          <w:lang w:eastAsia="zh-CN"/>
        </w:rPr>
        <w:t>orw</w:t>
      </w:r>
      <w:r w:rsidR="005F194E" w:rsidRPr="00C7095B">
        <w:rPr>
          <w:rFonts w:eastAsia="宋体" w:hint="eastAsia"/>
          <w:sz w:val="28"/>
          <w:lang w:eastAsia="zh-CN"/>
        </w:rPr>
        <w:t>a</w:t>
      </w:r>
      <w:r w:rsidR="00F2363F" w:rsidRPr="00C7095B">
        <w:rPr>
          <w:rFonts w:eastAsia="宋体" w:hint="eastAsia"/>
          <w:sz w:val="28"/>
          <w:lang w:eastAsia="zh-CN"/>
        </w:rPr>
        <w:t>rd</w:t>
      </w:r>
    </w:p>
    <w:p w14:paraId="64F40741" w14:textId="77777777" w:rsidR="00785A02" w:rsidRDefault="00785A02" w:rsidP="00785A02">
      <w:pPr>
        <w:snapToGrid w:val="0"/>
        <w:spacing w:after="120"/>
        <w:rPr>
          <w:rFonts w:eastAsiaTheme="minorEastAsia"/>
          <w:b/>
          <w:sz w:val="22"/>
          <w:szCs w:val="22"/>
          <w:u w:val="single"/>
          <w:lang w:eastAsia="zh-CN"/>
        </w:rPr>
      </w:pPr>
      <w:r w:rsidRPr="00785A02">
        <w:rPr>
          <w:b/>
          <w:sz w:val="22"/>
          <w:szCs w:val="22"/>
          <w:u w:val="single"/>
        </w:rPr>
        <w:t>Issue 1-1</w:t>
      </w:r>
      <w:r w:rsidRPr="00785A02">
        <w:rPr>
          <w:b/>
          <w:sz w:val="22"/>
          <w:szCs w:val="22"/>
          <w:u w:val="single"/>
          <w:lang w:eastAsia="zh-CN"/>
        </w:rPr>
        <w:t>-1</w:t>
      </w:r>
      <w:r w:rsidRPr="00785A02">
        <w:rPr>
          <w:b/>
          <w:sz w:val="22"/>
          <w:szCs w:val="22"/>
          <w:u w:val="single"/>
        </w:rPr>
        <w:t xml:space="preserve">: </w:t>
      </w:r>
      <w:r w:rsidRPr="00785A02">
        <w:rPr>
          <w:b/>
          <w:sz w:val="22"/>
          <w:szCs w:val="22"/>
          <w:u w:val="single"/>
          <w:lang w:eastAsia="zh-CN"/>
        </w:rPr>
        <w:t xml:space="preserve">A-MPR for FD-FDD </w:t>
      </w:r>
      <w:proofErr w:type="spellStart"/>
      <w:r w:rsidRPr="00785A02">
        <w:rPr>
          <w:b/>
          <w:sz w:val="22"/>
          <w:szCs w:val="22"/>
          <w:u w:val="single"/>
          <w:lang w:eastAsia="zh-CN"/>
        </w:rPr>
        <w:t>RedCap</w:t>
      </w:r>
      <w:proofErr w:type="spellEnd"/>
      <w:r w:rsidRPr="00785A02">
        <w:rPr>
          <w:b/>
          <w:sz w:val="22"/>
          <w:szCs w:val="22"/>
          <w:u w:val="single"/>
          <w:lang w:eastAsia="zh-CN"/>
        </w:rPr>
        <w:t xml:space="preserve"> PC2 UE</w:t>
      </w:r>
    </w:p>
    <w:p w14:paraId="6CAEAFC8" w14:textId="049A6CC4" w:rsidR="00785A02" w:rsidRPr="00785A02" w:rsidRDefault="00785A02" w:rsidP="00785A02">
      <w:pPr>
        <w:snapToGrid w:val="0"/>
        <w:spacing w:after="120"/>
        <w:rPr>
          <w:b/>
          <w:sz w:val="22"/>
          <w:szCs w:val="22"/>
          <w:lang w:eastAsia="zh-CN"/>
        </w:rPr>
      </w:pPr>
      <w:r w:rsidRPr="00785A02">
        <w:rPr>
          <w:rFonts w:hint="eastAsia"/>
          <w:b/>
          <w:sz w:val="22"/>
          <w:szCs w:val="22"/>
          <w:lang w:eastAsia="zh-CN"/>
        </w:rPr>
        <w:t>Way forward:</w:t>
      </w:r>
    </w:p>
    <w:p w14:paraId="626AA564" w14:textId="738DFA1C" w:rsidR="00785A02" w:rsidRPr="00785A02" w:rsidRDefault="00785A02" w:rsidP="00785A02">
      <w:pPr>
        <w:pStyle w:val="a5"/>
        <w:numPr>
          <w:ilvl w:val="0"/>
          <w:numId w:val="21"/>
        </w:numPr>
        <w:overflowPunct/>
        <w:autoSpaceDE/>
        <w:autoSpaceDN/>
        <w:snapToGrid w:val="0"/>
        <w:spacing w:after="120"/>
        <w:ind w:left="426" w:firstLineChars="0"/>
        <w:textAlignment w:val="auto"/>
        <w:rPr>
          <w:sz w:val="22"/>
          <w:szCs w:val="22"/>
        </w:rPr>
      </w:pPr>
      <w:r w:rsidRPr="00785A02">
        <w:rPr>
          <w:rFonts w:hint="eastAsia"/>
          <w:sz w:val="22"/>
          <w:szCs w:val="22"/>
        </w:rPr>
        <w:t>Further</w:t>
      </w:r>
      <w:r>
        <w:rPr>
          <w:rFonts w:eastAsiaTheme="minorEastAsia" w:hint="eastAsia"/>
          <w:sz w:val="22"/>
          <w:szCs w:val="22"/>
          <w:lang w:eastAsia="zh-CN"/>
        </w:rPr>
        <w:t xml:space="preserve"> discuss whether </w:t>
      </w:r>
      <w:r w:rsidR="005858E3">
        <w:rPr>
          <w:rFonts w:eastAsiaTheme="minorEastAsia" w:hint="eastAsia"/>
          <w:sz w:val="22"/>
          <w:szCs w:val="22"/>
          <w:lang w:eastAsia="zh-CN"/>
        </w:rPr>
        <w:t xml:space="preserve">or not </w:t>
      </w:r>
      <w:r>
        <w:rPr>
          <w:rFonts w:eastAsiaTheme="minorEastAsia" w:hint="eastAsia"/>
          <w:sz w:val="22"/>
          <w:szCs w:val="22"/>
          <w:lang w:eastAsia="zh-CN"/>
        </w:rPr>
        <w:t xml:space="preserve">the </w:t>
      </w:r>
      <w:r w:rsidRPr="00785A02">
        <w:rPr>
          <w:sz w:val="22"/>
          <w:szCs w:val="22"/>
        </w:rPr>
        <w:t>A-MPR for non-Redcap PC2 UE can be directly re-used for Redcap PC2 UE</w:t>
      </w:r>
    </w:p>
    <w:p w14:paraId="6F8E2FA6" w14:textId="77777777" w:rsidR="00785A02" w:rsidRDefault="00785A02" w:rsidP="00785A02">
      <w:pPr>
        <w:snapToGrid w:val="0"/>
        <w:spacing w:after="120"/>
        <w:rPr>
          <w:rFonts w:eastAsiaTheme="minorEastAsia"/>
          <w:b/>
          <w:sz w:val="22"/>
          <w:szCs w:val="22"/>
          <w:u w:val="single"/>
          <w:lang w:eastAsia="zh-CN"/>
        </w:rPr>
      </w:pPr>
    </w:p>
    <w:p w14:paraId="25690CA4" w14:textId="77777777" w:rsidR="00785A02" w:rsidRPr="00785A02" w:rsidRDefault="00785A02" w:rsidP="00785A02">
      <w:pPr>
        <w:snapToGrid w:val="0"/>
        <w:spacing w:after="120"/>
        <w:rPr>
          <w:b/>
          <w:sz w:val="22"/>
          <w:szCs w:val="22"/>
          <w:u w:val="single"/>
          <w:lang w:eastAsia="zh-CN"/>
        </w:rPr>
      </w:pPr>
      <w:r w:rsidRPr="00785A02">
        <w:rPr>
          <w:b/>
          <w:sz w:val="22"/>
          <w:szCs w:val="22"/>
          <w:u w:val="single"/>
        </w:rPr>
        <w:t>Issue 1-</w:t>
      </w:r>
      <w:r w:rsidRPr="00785A02">
        <w:rPr>
          <w:b/>
          <w:sz w:val="22"/>
          <w:szCs w:val="22"/>
          <w:u w:val="single"/>
          <w:lang w:eastAsia="zh-CN"/>
        </w:rPr>
        <w:t>2-1</w:t>
      </w:r>
      <w:r w:rsidRPr="00785A02">
        <w:rPr>
          <w:b/>
          <w:sz w:val="22"/>
          <w:szCs w:val="22"/>
          <w:u w:val="single"/>
        </w:rPr>
        <w:t xml:space="preserve">: </w:t>
      </w:r>
      <w:r w:rsidRPr="00785A02">
        <w:rPr>
          <w:b/>
          <w:sz w:val="22"/>
          <w:szCs w:val="22"/>
          <w:u w:val="single"/>
          <w:lang w:eastAsia="zh-CN"/>
        </w:rPr>
        <w:t xml:space="preserve">RSD for FD-FDD </w:t>
      </w:r>
      <w:proofErr w:type="spellStart"/>
      <w:r w:rsidRPr="00785A02">
        <w:rPr>
          <w:b/>
          <w:sz w:val="22"/>
          <w:szCs w:val="22"/>
          <w:u w:val="single"/>
          <w:lang w:eastAsia="zh-CN"/>
        </w:rPr>
        <w:t>RedCap</w:t>
      </w:r>
      <w:proofErr w:type="spellEnd"/>
      <w:r w:rsidRPr="00785A02">
        <w:rPr>
          <w:b/>
          <w:sz w:val="22"/>
          <w:szCs w:val="22"/>
          <w:u w:val="single"/>
          <w:lang w:eastAsia="zh-CN"/>
        </w:rPr>
        <w:t xml:space="preserve"> PC2 2Rx UE</w:t>
      </w:r>
    </w:p>
    <w:p w14:paraId="728D6087" w14:textId="0890CED2" w:rsidR="00785A02" w:rsidRPr="00785A02" w:rsidRDefault="00785A02" w:rsidP="00785A02">
      <w:pPr>
        <w:snapToGrid w:val="0"/>
        <w:spacing w:after="120"/>
        <w:rPr>
          <w:b/>
          <w:sz w:val="22"/>
          <w:szCs w:val="22"/>
          <w:lang w:eastAsia="zh-CN"/>
        </w:rPr>
      </w:pPr>
      <w:r w:rsidRPr="00785A02">
        <w:rPr>
          <w:rFonts w:eastAsiaTheme="minorEastAsia" w:hint="eastAsia"/>
          <w:b/>
          <w:sz w:val="22"/>
          <w:szCs w:val="22"/>
          <w:lang w:eastAsia="zh-CN"/>
        </w:rPr>
        <w:t xml:space="preserve">Online </w:t>
      </w:r>
      <w:r>
        <w:rPr>
          <w:rFonts w:eastAsiaTheme="minorEastAsia" w:hint="eastAsia"/>
          <w:b/>
          <w:sz w:val="22"/>
          <w:szCs w:val="22"/>
          <w:lang w:eastAsia="zh-CN"/>
        </w:rPr>
        <w:t>a</w:t>
      </w:r>
      <w:r w:rsidRPr="00785A02">
        <w:rPr>
          <w:b/>
          <w:sz w:val="22"/>
          <w:szCs w:val="22"/>
          <w:lang w:eastAsia="zh-CN"/>
        </w:rPr>
        <w:t>greement:</w:t>
      </w:r>
    </w:p>
    <w:p w14:paraId="34BCFDF3" w14:textId="77777777" w:rsidR="00785A02" w:rsidRPr="00785A02" w:rsidRDefault="00785A02" w:rsidP="00785A02">
      <w:pPr>
        <w:pStyle w:val="a5"/>
        <w:numPr>
          <w:ilvl w:val="0"/>
          <w:numId w:val="21"/>
        </w:numPr>
        <w:overflowPunct/>
        <w:autoSpaceDE/>
        <w:autoSpaceDN/>
        <w:snapToGrid w:val="0"/>
        <w:spacing w:after="120"/>
        <w:ind w:left="426" w:firstLineChars="0"/>
        <w:textAlignment w:val="auto"/>
        <w:rPr>
          <w:sz w:val="22"/>
          <w:szCs w:val="22"/>
        </w:rPr>
      </w:pPr>
      <w:r w:rsidRPr="00785A02">
        <w:rPr>
          <w:sz w:val="22"/>
          <w:szCs w:val="22"/>
        </w:rPr>
        <w:lastRenderedPageBreak/>
        <w:t>RSD for non-</w:t>
      </w:r>
      <w:proofErr w:type="spellStart"/>
      <w:r w:rsidRPr="00785A02">
        <w:rPr>
          <w:sz w:val="22"/>
          <w:szCs w:val="22"/>
        </w:rPr>
        <w:t>RedCap</w:t>
      </w:r>
      <w:proofErr w:type="spellEnd"/>
      <w:r w:rsidRPr="00785A02">
        <w:rPr>
          <w:sz w:val="22"/>
          <w:szCs w:val="22"/>
        </w:rPr>
        <w:t xml:space="preserve"> 2Rx PC2 UE can be re-used for </w:t>
      </w:r>
      <w:proofErr w:type="spellStart"/>
      <w:r w:rsidRPr="00785A02">
        <w:rPr>
          <w:sz w:val="22"/>
          <w:szCs w:val="22"/>
        </w:rPr>
        <w:t>RedCap</w:t>
      </w:r>
      <w:proofErr w:type="spellEnd"/>
      <w:r w:rsidRPr="00785A02">
        <w:rPr>
          <w:sz w:val="22"/>
          <w:szCs w:val="22"/>
        </w:rPr>
        <w:t xml:space="preserve"> PC2 2Rx UE for the bands, on which RSD requirements for non-</w:t>
      </w:r>
      <w:proofErr w:type="spellStart"/>
      <w:r w:rsidRPr="00785A02">
        <w:rPr>
          <w:sz w:val="22"/>
          <w:szCs w:val="22"/>
        </w:rPr>
        <w:t>RedCap</w:t>
      </w:r>
      <w:proofErr w:type="spellEnd"/>
      <w:r w:rsidRPr="00785A02">
        <w:rPr>
          <w:sz w:val="22"/>
          <w:szCs w:val="22"/>
        </w:rPr>
        <w:t xml:space="preserve"> 2Rx PC2 are defined based on 1Tx architecture.</w:t>
      </w:r>
    </w:p>
    <w:p w14:paraId="2FEAD1CD" w14:textId="77777777" w:rsidR="00785A02" w:rsidRDefault="00785A02" w:rsidP="00785A02">
      <w:pPr>
        <w:snapToGrid w:val="0"/>
        <w:spacing w:after="120"/>
        <w:rPr>
          <w:rFonts w:eastAsiaTheme="minorEastAsia"/>
          <w:b/>
          <w:sz w:val="22"/>
          <w:szCs w:val="22"/>
          <w:u w:val="single"/>
          <w:lang w:eastAsia="zh-CN"/>
        </w:rPr>
      </w:pPr>
    </w:p>
    <w:p w14:paraId="51672420" w14:textId="77777777" w:rsidR="00785A02" w:rsidRDefault="00785A02" w:rsidP="00785A02">
      <w:pPr>
        <w:snapToGrid w:val="0"/>
        <w:spacing w:after="120"/>
        <w:rPr>
          <w:rFonts w:eastAsiaTheme="minorEastAsia"/>
          <w:b/>
          <w:sz w:val="22"/>
          <w:szCs w:val="22"/>
          <w:u w:val="single"/>
          <w:lang w:eastAsia="zh-CN"/>
        </w:rPr>
      </w:pPr>
      <w:r w:rsidRPr="00785A02">
        <w:rPr>
          <w:b/>
          <w:sz w:val="22"/>
          <w:szCs w:val="22"/>
          <w:u w:val="single"/>
        </w:rPr>
        <w:t>Issue 1-</w:t>
      </w:r>
      <w:r w:rsidRPr="00785A02">
        <w:rPr>
          <w:b/>
          <w:sz w:val="22"/>
          <w:szCs w:val="22"/>
          <w:u w:val="single"/>
          <w:lang w:eastAsia="zh-CN"/>
        </w:rPr>
        <w:t>2-2</w:t>
      </w:r>
      <w:r w:rsidRPr="00785A02">
        <w:rPr>
          <w:b/>
          <w:sz w:val="22"/>
          <w:szCs w:val="22"/>
          <w:u w:val="single"/>
        </w:rPr>
        <w:t xml:space="preserve">: </w:t>
      </w:r>
      <w:r w:rsidRPr="00785A02">
        <w:rPr>
          <w:b/>
          <w:sz w:val="22"/>
          <w:szCs w:val="22"/>
          <w:u w:val="single"/>
          <w:lang w:eastAsia="zh-CN"/>
        </w:rPr>
        <w:t xml:space="preserve">RSD for FD-FDD </w:t>
      </w:r>
      <w:proofErr w:type="spellStart"/>
      <w:r w:rsidRPr="00785A02">
        <w:rPr>
          <w:b/>
          <w:sz w:val="22"/>
          <w:szCs w:val="22"/>
          <w:u w:val="single"/>
          <w:lang w:eastAsia="zh-CN"/>
        </w:rPr>
        <w:t>RedCap</w:t>
      </w:r>
      <w:proofErr w:type="spellEnd"/>
      <w:r w:rsidRPr="00785A02">
        <w:rPr>
          <w:b/>
          <w:sz w:val="22"/>
          <w:szCs w:val="22"/>
          <w:u w:val="single"/>
          <w:lang w:eastAsia="zh-CN"/>
        </w:rPr>
        <w:t xml:space="preserve"> PC2 1Rx UE</w:t>
      </w:r>
    </w:p>
    <w:p w14:paraId="4DF55F94" w14:textId="77777777" w:rsidR="00785A02" w:rsidRPr="00785A02" w:rsidRDefault="00785A02" w:rsidP="00785A02">
      <w:pPr>
        <w:snapToGrid w:val="0"/>
        <w:spacing w:after="120"/>
        <w:rPr>
          <w:b/>
          <w:sz w:val="22"/>
          <w:szCs w:val="22"/>
          <w:lang w:eastAsia="zh-CN"/>
        </w:rPr>
      </w:pPr>
      <w:r w:rsidRPr="00785A02">
        <w:rPr>
          <w:rFonts w:hint="eastAsia"/>
          <w:b/>
          <w:sz w:val="22"/>
          <w:szCs w:val="22"/>
          <w:lang w:eastAsia="zh-CN"/>
        </w:rPr>
        <w:t>Way forward:</w:t>
      </w:r>
    </w:p>
    <w:p w14:paraId="1464F4EF" w14:textId="0C005FFC" w:rsidR="00785A02" w:rsidRPr="00785A02" w:rsidRDefault="00785A02" w:rsidP="00785A02">
      <w:pPr>
        <w:pStyle w:val="a5"/>
        <w:numPr>
          <w:ilvl w:val="0"/>
          <w:numId w:val="21"/>
        </w:numPr>
        <w:overflowPunct/>
        <w:autoSpaceDE/>
        <w:autoSpaceDN/>
        <w:snapToGrid w:val="0"/>
        <w:spacing w:after="120"/>
        <w:ind w:left="426" w:firstLineChars="0"/>
        <w:textAlignment w:val="auto"/>
        <w:rPr>
          <w:sz w:val="22"/>
          <w:szCs w:val="22"/>
        </w:rPr>
      </w:pPr>
      <w:r>
        <w:rPr>
          <w:rFonts w:eastAsiaTheme="minorEastAsia" w:hint="eastAsia"/>
          <w:sz w:val="22"/>
          <w:szCs w:val="22"/>
          <w:lang w:eastAsia="zh-CN"/>
        </w:rPr>
        <w:t xml:space="preserve">Further </w:t>
      </w:r>
      <w:r w:rsidRPr="00785A02">
        <w:rPr>
          <w:rFonts w:hint="eastAsia"/>
          <w:sz w:val="22"/>
          <w:szCs w:val="22"/>
        </w:rPr>
        <w:t>discuss</w:t>
      </w:r>
      <w:r>
        <w:rPr>
          <w:rFonts w:eastAsiaTheme="minorEastAsia" w:hint="eastAsia"/>
          <w:sz w:val="22"/>
          <w:szCs w:val="22"/>
          <w:lang w:eastAsia="zh-CN"/>
        </w:rPr>
        <w:t xml:space="preserve"> whether </w:t>
      </w:r>
      <w:r w:rsidR="005858E3">
        <w:rPr>
          <w:rFonts w:eastAsiaTheme="minorEastAsia" w:hint="eastAsia"/>
          <w:sz w:val="22"/>
          <w:szCs w:val="22"/>
          <w:lang w:eastAsia="zh-CN"/>
        </w:rPr>
        <w:t xml:space="preserve">or not </w:t>
      </w:r>
      <w:r>
        <w:rPr>
          <w:rFonts w:eastAsiaTheme="minorEastAsia" w:hint="eastAsia"/>
          <w:sz w:val="22"/>
          <w:szCs w:val="22"/>
          <w:lang w:eastAsia="zh-CN"/>
        </w:rPr>
        <w:t>the</w:t>
      </w:r>
      <w:r w:rsidRPr="00785A02">
        <w:rPr>
          <w:sz w:val="22"/>
          <w:szCs w:val="22"/>
        </w:rPr>
        <w:t xml:space="preserve"> Single Rx antenna port RSD allowance for </w:t>
      </w:r>
      <w:proofErr w:type="spellStart"/>
      <w:r w:rsidRPr="00785A02">
        <w:rPr>
          <w:sz w:val="22"/>
          <w:szCs w:val="22"/>
        </w:rPr>
        <w:t>RedCap</w:t>
      </w:r>
      <w:proofErr w:type="spellEnd"/>
      <w:r w:rsidRPr="00785A02">
        <w:rPr>
          <w:sz w:val="22"/>
          <w:szCs w:val="22"/>
        </w:rPr>
        <w:t xml:space="preserve"> PC3 UE can be re-used for </w:t>
      </w:r>
      <w:proofErr w:type="spellStart"/>
      <w:r w:rsidRPr="00785A02">
        <w:rPr>
          <w:sz w:val="22"/>
          <w:szCs w:val="22"/>
        </w:rPr>
        <w:t>RedCap</w:t>
      </w:r>
      <w:proofErr w:type="spellEnd"/>
      <w:r w:rsidRPr="00785A02">
        <w:rPr>
          <w:sz w:val="22"/>
          <w:szCs w:val="22"/>
        </w:rPr>
        <w:t xml:space="preserve"> PC2 UE</w:t>
      </w:r>
    </w:p>
    <w:p w14:paraId="3C1585A4" w14:textId="77777777" w:rsidR="00785A02" w:rsidRDefault="00785A02" w:rsidP="00785A02">
      <w:pPr>
        <w:snapToGrid w:val="0"/>
        <w:spacing w:after="120"/>
        <w:rPr>
          <w:rFonts w:eastAsiaTheme="minorEastAsia"/>
          <w:b/>
          <w:sz w:val="22"/>
          <w:szCs w:val="22"/>
          <w:u w:val="single"/>
          <w:lang w:eastAsia="zh-CN"/>
        </w:rPr>
      </w:pPr>
    </w:p>
    <w:p w14:paraId="29EBFF63" w14:textId="77777777" w:rsidR="00785A02" w:rsidRPr="00785A02" w:rsidRDefault="00785A02" w:rsidP="00785A02">
      <w:pPr>
        <w:snapToGrid w:val="0"/>
        <w:spacing w:after="120"/>
        <w:rPr>
          <w:b/>
          <w:sz w:val="22"/>
          <w:szCs w:val="22"/>
          <w:u w:val="single"/>
          <w:lang w:eastAsia="zh-CN"/>
        </w:rPr>
      </w:pPr>
      <w:r w:rsidRPr="00785A02">
        <w:rPr>
          <w:b/>
          <w:sz w:val="22"/>
          <w:szCs w:val="22"/>
          <w:u w:val="single"/>
        </w:rPr>
        <w:t>Issue 1-</w:t>
      </w:r>
      <w:r w:rsidRPr="00785A02">
        <w:rPr>
          <w:b/>
          <w:sz w:val="22"/>
          <w:szCs w:val="22"/>
          <w:u w:val="single"/>
          <w:lang w:eastAsia="zh-CN"/>
        </w:rPr>
        <w:t>3-1</w:t>
      </w:r>
      <w:r w:rsidRPr="00785A02">
        <w:rPr>
          <w:b/>
          <w:sz w:val="22"/>
          <w:szCs w:val="22"/>
          <w:u w:val="single"/>
        </w:rPr>
        <w:t xml:space="preserve">: </w:t>
      </w:r>
      <w:proofErr w:type="spellStart"/>
      <w:r w:rsidRPr="00785A02">
        <w:rPr>
          <w:b/>
          <w:sz w:val="22"/>
          <w:szCs w:val="22"/>
          <w:u w:val="single"/>
          <w:lang w:eastAsia="zh-CN"/>
        </w:rPr>
        <w:t>RedCap</w:t>
      </w:r>
      <w:proofErr w:type="spellEnd"/>
      <w:r w:rsidRPr="00785A02">
        <w:rPr>
          <w:b/>
          <w:sz w:val="22"/>
          <w:szCs w:val="22"/>
          <w:u w:val="single"/>
          <w:lang w:eastAsia="zh-CN"/>
        </w:rPr>
        <w:t xml:space="preserve"> PC2 UE for sensor and camera</w:t>
      </w:r>
    </w:p>
    <w:p w14:paraId="5ED248AD" w14:textId="77777777" w:rsidR="00785A02" w:rsidRPr="00785A02" w:rsidRDefault="00785A02" w:rsidP="00785A02">
      <w:pPr>
        <w:snapToGrid w:val="0"/>
        <w:spacing w:after="120"/>
        <w:rPr>
          <w:b/>
          <w:sz w:val="22"/>
          <w:szCs w:val="22"/>
          <w:lang w:eastAsia="zh-CN"/>
        </w:rPr>
      </w:pPr>
      <w:r w:rsidRPr="00785A02">
        <w:rPr>
          <w:rFonts w:eastAsiaTheme="minorEastAsia" w:hint="eastAsia"/>
          <w:b/>
          <w:sz w:val="22"/>
          <w:szCs w:val="22"/>
          <w:lang w:eastAsia="zh-CN"/>
        </w:rPr>
        <w:t>Online a</w:t>
      </w:r>
      <w:r w:rsidRPr="00785A02">
        <w:rPr>
          <w:b/>
          <w:sz w:val="22"/>
          <w:szCs w:val="22"/>
          <w:lang w:eastAsia="zh-CN"/>
        </w:rPr>
        <w:t>greement:</w:t>
      </w:r>
    </w:p>
    <w:p w14:paraId="47D07E2F" w14:textId="77777777" w:rsidR="00785A02" w:rsidRPr="00785A02" w:rsidRDefault="00785A02" w:rsidP="00785A02">
      <w:pPr>
        <w:pStyle w:val="a5"/>
        <w:numPr>
          <w:ilvl w:val="0"/>
          <w:numId w:val="21"/>
        </w:numPr>
        <w:overflowPunct/>
        <w:autoSpaceDE/>
        <w:autoSpaceDN/>
        <w:snapToGrid w:val="0"/>
        <w:spacing w:after="120"/>
        <w:ind w:left="426" w:firstLineChars="0"/>
        <w:textAlignment w:val="auto"/>
        <w:rPr>
          <w:sz w:val="22"/>
          <w:szCs w:val="22"/>
        </w:rPr>
      </w:pPr>
      <w:proofErr w:type="spellStart"/>
      <w:r w:rsidRPr="00785A02">
        <w:rPr>
          <w:sz w:val="22"/>
          <w:szCs w:val="22"/>
        </w:rPr>
        <w:t>RedCap</w:t>
      </w:r>
      <w:proofErr w:type="spellEnd"/>
      <w:r w:rsidRPr="00785A02">
        <w:rPr>
          <w:sz w:val="22"/>
          <w:szCs w:val="22"/>
        </w:rPr>
        <w:t xml:space="preserve"> PC2 UE is feasible for some form factors, e.g., sensor and camera</w:t>
      </w:r>
    </w:p>
    <w:p w14:paraId="2485AF69" w14:textId="77777777" w:rsidR="00785A02" w:rsidRPr="00785A02" w:rsidRDefault="00785A02" w:rsidP="00785A02">
      <w:pPr>
        <w:pStyle w:val="a5"/>
        <w:numPr>
          <w:ilvl w:val="0"/>
          <w:numId w:val="21"/>
        </w:numPr>
        <w:overflowPunct/>
        <w:autoSpaceDE/>
        <w:autoSpaceDN/>
        <w:snapToGrid w:val="0"/>
        <w:spacing w:after="120"/>
        <w:ind w:left="426" w:firstLineChars="0"/>
        <w:textAlignment w:val="auto"/>
        <w:rPr>
          <w:sz w:val="22"/>
          <w:szCs w:val="22"/>
        </w:rPr>
      </w:pPr>
      <w:r w:rsidRPr="00785A02">
        <w:rPr>
          <w:sz w:val="22"/>
          <w:szCs w:val="22"/>
        </w:rPr>
        <w:t xml:space="preserve">FFS on whether </w:t>
      </w:r>
      <w:proofErr w:type="spellStart"/>
      <w:r w:rsidRPr="00785A02">
        <w:rPr>
          <w:sz w:val="22"/>
          <w:szCs w:val="22"/>
        </w:rPr>
        <w:t>RedCap</w:t>
      </w:r>
      <w:proofErr w:type="spellEnd"/>
      <w:r w:rsidRPr="00785A02">
        <w:rPr>
          <w:sz w:val="22"/>
          <w:szCs w:val="22"/>
        </w:rPr>
        <w:t xml:space="preserve"> PC2 UE is feasible for wearable</w:t>
      </w:r>
    </w:p>
    <w:p w14:paraId="37A71CEC" w14:textId="77777777" w:rsidR="00785A02" w:rsidRPr="00785A02" w:rsidRDefault="00785A02" w:rsidP="00785A02">
      <w:pPr>
        <w:pStyle w:val="a5"/>
        <w:numPr>
          <w:ilvl w:val="0"/>
          <w:numId w:val="21"/>
        </w:numPr>
        <w:overflowPunct/>
        <w:autoSpaceDE/>
        <w:autoSpaceDN/>
        <w:snapToGrid w:val="0"/>
        <w:spacing w:after="120"/>
        <w:ind w:left="426" w:firstLineChars="0"/>
        <w:textAlignment w:val="auto"/>
        <w:rPr>
          <w:sz w:val="22"/>
          <w:szCs w:val="22"/>
        </w:rPr>
      </w:pPr>
      <w:r w:rsidRPr="00785A02">
        <w:rPr>
          <w:sz w:val="22"/>
          <w:szCs w:val="22"/>
        </w:rPr>
        <w:t xml:space="preserve">FFS on whether the form factor for </w:t>
      </w:r>
      <w:proofErr w:type="spellStart"/>
      <w:r w:rsidRPr="00785A02">
        <w:rPr>
          <w:sz w:val="22"/>
          <w:szCs w:val="22"/>
        </w:rPr>
        <w:t>RedCap</w:t>
      </w:r>
      <w:proofErr w:type="spellEnd"/>
      <w:r w:rsidRPr="00785A02">
        <w:rPr>
          <w:sz w:val="22"/>
          <w:szCs w:val="22"/>
        </w:rPr>
        <w:t xml:space="preserve"> will be explicitly listed in the specification</w:t>
      </w:r>
    </w:p>
    <w:p w14:paraId="518B233E" w14:textId="77777777" w:rsidR="00785A02" w:rsidRPr="00785A02" w:rsidRDefault="00785A02" w:rsidP="00930C97">
      <w:pPr>
        <w:snapToGrid w:val="0"/>
        <w:spacing w:after="120"/>
        <w:rPr>
          <w:rFonts w:eastAsiaTheme="minorEastAsia"/>
          <w:b/>
          <w:sz w:val="21"/>
          <w:szCs w:val="21"/>
          <w:u w:val="single"/>
          <w:lang w:eastAsia="zh-CN"/>
        </w:rPr>
      </w:pPr>
    </w:p>
    <w:sectPr w:rsidR="00785A02" w:rsidRPr="00785A02" w:rsidSect="00F2363F">
      <w:pgSz w:w="11906" w:h="16838"/>
      <w:pgMar w:top="1418" w:right="1247" w:bottom="1418" w:left="1247" w:header="851" w:footer="992" w:gutter="0"/>
      <w:cols w:space="425"/>
      <w:docGrid w:type="lines"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B3E19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3E19B4" w16cid:durableId="27F129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2D08FC" w14:textId="77777777" w:rsidR="00546A60" w:rsidRDefault="00546A60" w:rsidP="00D91B5A">
      <w:r>
        <w:separator/>
      </w:r>
    </w:p>
  </w:endnote>
  <w:endnote w:type="continuationSeparator" w:id="0">
    <w:p w14:paraId="65DC3AF6" w14:textId="77777777" w:rsidR="00546A60" w:rsidRDefault="00546A60" w:rsidP="00D9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9BD44C" w14:textId="77777777" w:rsidR="00546A60" w:rsidRDefault="00546A60" w:rsidP="00D91B5A">
      <w:r>
        <w:separator/>
      </w:r>
    </w:p>
  </w:footnote>
  <w:footnote w:type="continuationSeparator" w:id="0">
    <w:p w14:paraId="35F7A00C" w14:textId="77777777" w:rsidR="00546A60" w:rsidRDefault="00546A60" w:rsidP="00D91B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nsid w:val="1CC279E9"/>
    <w:multiLevelType w:val="hybridMultilevel"/>
    <w:tmpl w:val="8782F2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3710222"/>
    <w:multiLevelType w:val="hybridMultilevel"/>
    <w:tmpl w:val="E9CCE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4D8C3AC8"/>
    <w:multiLevelType w:val="hybridMultilevel"/>
    <w:tmpl w:val="711EFA7A"/>
    <w:lvl w:ilvl="0" w:tplc="A7CEF88A">
      <w:start w:val="6"/>
      <w:numFmt w:val="bullet"/>
      <w:lvlText w:val="-"/>
      <w:lvlJc w:val="left"/>
      <w:pPr>
        <w:ind w:left="720" w:hanging="360"/>
      </w:pPr>
      <w:rPr>
        <w:rFonts w:ascii="Times New Roman" w:eastAsia="宋体"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51381192"/>
    <w:multiLevelType w:val="hybridMultilevel"/>
    <w:tmpl w:val="A5D433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74616E1C"/>
    <w:multiLevelType w:val="hybridMultilevel"/>
    <w:tmpl w:val="D1AC2994"/>
    <w:lvl w:ilvl="0" w:tplc="84F4E8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0"/>
  </w:num>
  <w:num w:numId="4">
    <w:abstractNumId w:val="3"/>
  </w:num>
  <w:num w:numId="5">
    <w:abstractNumId w:val="11"/>
  </w:num>
  <w:num w:numId="6">
    <w:abstractNumId w:val="1"/>
  </w:num>
  <w:num w:numId="7">
    <w:abstractNumId w:val="5"/>
  </w:num>
  <w:num w:numId="8">
    <w:abstractNumId w:val="5"/>
  </w:num>
  <w:num w:numId="9">
    <w:abstractNumId w:val="5"/>
  </w:num>
  <w:num w:numId="10">
    <w:abstractNumId w:val="5"/>
  </w:num>
  <w:num w:numId="11">
    <w:abstractNumId w:val="10"/>
  </w:num>
  <w:num w:numId="12">
    <w:abstractNumId w:val="12"/>
  </w:num>
  <w:num w:numId="13">
    <w:abstractNumId w:val="6"/>
  </w:num>
  <w:num w:numId="14">
    <w:abstractNumId w:val="2"/>
  </w:num>
  <w:num w:numId="15">
    <w:abstractNumId w:val="8"/>
  </w:num>
  <w:num w:numId="16">
    <w:abstractNumId w:val="5"/>
  </w:num>
  <w:num w:numId="17">
    <w:abstractNumId w:val="5"/>
  </w:num>
  <w:num w:numId="18">
    <w:abstractNumId w:val="11"/>
  </w:num>
  <w:num w:numId="19">
    <w:abstractNumId w:val="5"/>
  </w:num>
  <w:num w:numId="20">
    <w:abstractNumId w:val="5"/>
  </w:num>
  <w:num w:numId="21">
    <w:abstractNumId w:val="11"/>
  </w:num>
  <w:num w:numId="22">
    <w:abstractNumId w:val="7"/>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rson w15:author="Qualcomm">
    <w15:presenceInfo w15:providerId="None" w15:userId="Qualcomm"/>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20C"/>
    <w:rsid w:val="000039EC"/>
    <w:rsid w:val="0000500E"/>
    <w:rsid w:val="0003246F"/>
    <w:rsid w:val="00053FE1"/>
    <w:rsid w:val="00066425"/>
    <w:rsid w:val="000739FB"/>
    <w:rsid w:val="00104674"/>
    <w:rsid w:val="00116FA4"/>
    <w:rsid w:val="001213D8"/>
    <w:rsid w:val="00175C3B"/>
    <w:rsid w:val="001A66A3"/>
    <w:rsid w:val="001C3536"/>
    <w:rsid w:val="001C3751"/>
    <w:rsid w:val="001F2BBB"/>
    <w:rsid w:val="00203A72"/>
    <w:rsid w:val="00205C45"/>
    <w:rsid w:val="00247E4F"/>
    <w:rsid w:val="0026282E"/>
    <w:rsid w:val="002E6F09"/>
    <w:rsid w:val="00301835"/>
    <w:rsid w:val="00302F81"/>
    <w:rsid w:val="00306737"/>
    <w:rsid w:val="003255CD"/>
    <w:rsid w:val="00393740"/>
    <w:rsid w:val="003A2888"/>
    <w:rsid w:val="003D4C78"/>
    <w:rsid w:val="00445BE7"/>
    <w:rsid w:val="004A2191"/>
    <w:rsid w:val="004B2599"/>
    <w:rsid w:val="004B36F5"/>
    <w:rsid w:val="004C37D5"/>
    <w:rsid w:val="004E4A86"/>
    <w:rsid w:val="004F04F2"/>
    <w:rsid w:val="004F2758"/>
    <w:rsid w:val="00546A60"/>
    <w:rsid w:val="005858E3"/>
    <w:rsid w:val="005A6D20"/>
    <w:rsid w:val="005C7CD8"/>
    <w:rsid w:val="005D6368"/>
    <w:rsid w:val="005E4F03"/>
    <w:rsid w:val="005E520C"/>
    <w:rsid w:val="005F194E"/>
    <w:rsid w:val="005F3274"/>
    <w:rsid w:val="0061008C"/>
    <w:rsid w:val="00674654"/>
    <w:rsid w:val="006804D1"/>
    <w:rsid w:val="006E1905"/>
    <w:rsid w:val="006F588B"/>
    <w:rsid w:val="007023E7"/>
    <w:rsid w:val="00717B54"/>
    <w:rsid w:val="00731391"/>
    <w:rsid w:val="00737614"/>
    <w:rsid w:val="007517D8"/>
    <w:rsid w:val="00756C7B"/>
    <w:rsid w:val="00785A02"/>
    <w:rsid w:val="00790E12"/>
    <w:rsid w:val="007A3759"/>
    <w:rsid w:val="007A3D8F"/>
    <w:rsid w:val="007B1238"/>
    <w:rsid w:val="007D6FD2"/>
    <w:rsid w:val="00822D62"/>
    <w:rsid w:val="00892F0D"/>
    <w:rsid w:val="008A44FB"/>
    <w:rsid w:val="008B7BAD"/>
    <w:rsid w:val="008C4612"/>
    <w:rsid w:val="008E6BB3"/>
    <w:rsid w:val="008F6424"/>
    <w:rsid w:val="00927AB9"/>
    <w:rsid w:val="00930C97"/>
    <w:rsid w:val="00946ACF"/>
    <w:rsid w:val="009B4F3F"/>
    <w:rsid w:val="00A13C0A"/>
    <w:rsid w:val="00A34486"/>
    <w:rsid w:val="00A47275"/>
    <w:rsid w:val="00A87DA7"/>
    <w:rsid w:val="00A930B6"/>
    <w:rsid w:val="00AC4D4C"/>
    <w:rsid w:val="00B543E4"/>
    <w:rsid w:val="00BA3F3B"/>
    <w:rsid w:val="00BB03D8"/>
    <w:rsid w:val="00BC28EA"/>
    <w:rsid w:val="00BC3681"/>
    <w:rsid w:val="00BF06D0"/>
    <w:rsid w:val="00C053EC"/>
    <w:rsid w:val="00C11DCC"/>
    <w:rsid w:val="00C7095B"/>
    <w:rsid w:val="00C75C1F"/>
    <w:rsid w:val="00CA5E0F"/>
    <w:rsid w:val="00CC0920"/>
    <w:rsid w:val="00CF223D"/>
    <w:rsid w:val="00D10BD0"/>
    <w:rsid w:val="00D26030"/>
    <w:rsid w:val="00D34AF8"/>
    <w:rsid w:val="00D34FBB"/>
    <w:rsid w:val="00D91B5A"/>
    <w:rsid w:val="00DA449A"/>
    <w:rsid w:val="00DB2775"/>
    <w:rsid w:val="00DC5820"/>
    <w:rsid w:val="00DD0908"/>
    <w:rsid w:val="00E04542"/>
    <w:rsid w:val="00E15F81"/>
    <w:rsid w:val="00E34C1F"/>
    <w:rsid w:val="00E47E02"/>
    <w:rsid w:val="00E7598E"/>
    <w:rsid w:val="00E8047F"/>
    <w:rsid w:val="00EB6712"/>
    <w:rsid w:val="00EC5863"/>
    <w:rsid w:val="00EE73F4"/>
    <w:rsid w:val="00EF1D5F"/>
    <w:rsid w:val="00F04507"/>
    <w:rsid w:val="00F11ECF"/>
    <w:rsid w:val="00F2363F"/>
    <w:rsid w:val="00F464D4"/>
    <w:rsid w:val="00F96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8F4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1B5A"/>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91B5A"/>
    <w:pPr>
      <w:numPr>
        <w:ilvl w:val="2"/>
      </w:numPr>
      <w:spacing w:before="120"/>
      <w:outlineLvl w:val="2"/>
    </w:pPr>
  </w:style>
  <w:style w:type="paragraph" w:styleId="4">
    <w:name w:val="heading 4"/>
    <w:basedOn w:val="3"/>
    <w:next w:val="a"/>
    <w:link w:val="4Char"/>
    <w:qFormat/>
    <w:rsid w:val="00D91B5A"/>
    <w:pPr>
      <w:numPr>
        <w:ilvl w:val="3"/>
      </w:numPr>
      <w:outlineLvl w:val="3"/>
    </w:pPr>
    <w:rPr>
      <w:sz w:val="24"/>
    </w:rPr>
  </w:style>
  <w:style w:type="paragraph" w:styleId="5">
    <w:name w:val="heading 5"/>
    <w:basedOn w:val="4"/>
    <w:next w:val="a"/>
    <w:link w:val="5Char"/>
    <w:qFormat/>
    <w:rsid w:val="00D91B5A"/>
    <w:pPr>
      <w:numPr>
        <w:ilvl w:val="4"/>
      </w:numPr>
      <w:outlineLvl w:val="4"/>
    </w:pPr>
    <w:rPr>
      <w:sz w:val="22"/>
    </w:rPr>
  </w:style>
  <w:style w:type="paragraph" w:styleId="6">
    <w:name w:val="heading 6"/>
    <w:basedOn w:val="a"/>
    <w:next w:val="a"/>
    <w:link w:val="6Char"/>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D91B5A"/>
    <w:pPr>
      <w:numPr>
        <w:ilvl w:val="7"/>
      </w:numPr>
      <w:outlineLvl w:val="7"/>
    </w:pPr>
  </w:style>
  <w:style w:type="paragraph" w:styleId="9">
    <w:name w:val="heading 9"/>
    <w:basedOn w:val="8"/>
    <w:next w:val="a"/>
    <w:link w:val="9Char"/>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D91B5A"/>
    <w:rPr>
      <w:sz w:val="18"/>
      <w:szCs w:val="18"/>
    </w:rPr>
  </w:style>
  <w:style w:type="paragraph" w:styleId="a4">
    <w:name w:val="footer"/>
    <w:basedOn w:val="a"/>
    <w:link w:val="Char0"/>
    <w:uiPriority w:val="99"/>
    <w:unhideWhenUsed/>
    <w:rsid w:val="00D91B5A"/>
    <w:pPr>
      <w:tabs>
        <w:tab w:val="center" w:pos="4153"/>
        <w:tab w:val="right" w:pos="8306"/>
      </w:tabs>
      <w:snapToGrid w:val="0"/>
    </w:pPr>
    <w:rPr>
      <w:sz w:val="18"/>
      <w:szCs w:val="18"/>
    </w:rPr>
  </w:style>
  <w:style w:type="character" w:customStyle="1" w:styleId="Char0">
    <w:name w:val="页脚 Char"/>
    <w:basedOn w:val="a0"/>
    <w:link w:val="a4"/>
    <w:uiPriority w:val="99"/>
    <w:rsid w:val="00D91B5A"/>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91B5A"/>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D91B5A"/>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D91B5A"/>
    <w:rPr>
      <w:rFonts w:ascii="Arial" w:hAnsi="Arial" w:cs="Times New Roman"/>
      <w:kern w:val="0"/>
      <w:sz w:val="28"/>
      <w:szCs w:val="18"/>
      <w:lang w:val="sv-SE"/>
    </w:rPr>
  </w:style>
  <w:style w:type="character" w:customStyle="1" w:styleId="4Char">
    <w:name w:val="标题 4 Char"/>
    <w:basedOn w:val="a0"/>
    <w:link w:val="4"/>
    <w:rsid w:val="00D91B5A"/>
    <w:rPr>
      <w:rFonts w:ascii="Arial" w:hAnsi="Arial" w:cs="Times New Roman"/>
      <w:kern w:val="0"/>
      <w:sz w:val="24"/>
      <w:szCs w:val="18"/>
      <w:lang w:val="sv-SE"/>
    </w:rPr>
  </w:style>
  <w:style w:type="character" w:customStyle="1" w:styleId="5Char">
    <w:name w:val="标题 5 Char"/>
    <w:basedOn w:val="a0"/>
    <w:link w:val="5"/>
    <w:rsid w:val="00D91B5A"/>
    <w:rPr>
      <w:rFonts w:ascii="Arial" w:hAnsi="Arial" w:cs="Times New Roman"/>
      <w:kern w:val="0"/>
      <w:sz w:val="22"/>
      <w:szCs w:val="18"/>
      <w:lang w:val="sv-SE"/>
    </w:rPr>
  </w:style>
  <w:style w:type="character" w:customStyle="1" w:styleId="6Char">
    <w:name w:val="标题 6 Char"/>
    <w:basedOn w:val="a0"/>
    <w:link w:val="6"/>
    <w:rsid w:val="00D91B5A"/>
    <w:rPr>
      <w:rFonts w:ascii="Arial" w:hAnsi="Arial" w:cs="Times New Roman"/>
      <w:kern w:val="0"/>
      <w:sz w:val="20"/>
      <w:szCs w:val="18"/>
      <w:lang w:val="sv-SE"/>
    </w:rPr>
  </w:style>
  <w:style w:type="character" w:customStyle="1" w:styleId="7Char">
    <w:name w:val="标题 7 Char"/>
    <w:basedOn w:val="a0"/>
    <w:link w:val="7"/>
    <w:rsid w:val="00D91B5A"/>
    <w:rPr>
      <w:rFonts w:ascii="Arial" w:hAnsi="Arial" w:cs="Times New Roman"/>
      <w:kern w:val="0"/>
      <w:sz w:val="20"/>
      <w:szCs w:val="18"/>
      <w:lang w:val="sv-SE"/>
    </w:rPr>
  </w:style>
  <w:style w:type="character" w:customStyle="1" w:styleId="8Char">
    <w:name w:val="标题 8 Char"/>
    <w:basedOn w:val="a0"/>
    <w:link w:val="8"/>
    <w:rsid w:val="00D91B5A"/>
    <w:rPr>
      <w:rFonts w:ascii="Arial" w:hAnsi="Arial" w:cs="Times New Roman"/>
      <w:kern w:val="0"/>
      <w:sz w:val="36"/>
      <w:szCs w:val="20"/>
      <w:lang w:val="sv-SE" w:eastAsia="en-US"/>
    </w:rPr>
  </w:style>
  <w:style w:type="character" w:customStyle="1" w:styleId="9Char">
    <w:name w:val="标题 9 Char"/>
    <w:basedOn w:val="a0"/>
    <w:link w:val="9"/>
    <w:rsid w:val="00D91B5A"/>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リスト段落,列表段"/>
    <w:basedOn w:val="a"/>
    <w:link w:val="Char1"/>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D91B5A"/>
    <w:rPr>
      <w:rFonts w:ascii="Times New Roman" w:eastAsia="MS Mincho" w:hAnsi="Times New Roman" w:cs="Times New Roman"/>
      <w:kern w:val="0"/>
      <w:sz w:val="20"/>
      <w:szCs w:val="20"/>
      <w:lang w:val="en-GB" w:eastAsia="en-US"/>
    </w:rPr>
  </w:style>
  <w:style w:type="character" w:styleId="a6">
    <w:name w:val="annotation reference"/>
    <w:rsid w:val="00D91B5A"/>
    <w:rPr>
      <w:sz w:val="16"/>
    </w:rPr>
  </w:style>
  <w:style w:type="paragraph" w:styleId="a7">
    <w:name w:val="annotation text"/>
    <w:basedOn w:val="a"/>
    <w:link w:val="Char2"/>
    <w:rsid w:val="00D91B5A"/>
    <w:pPr>
      <w:spacing w:after="180"/>
    </w:pPr>
    <w:rPr>
      <w:rFonts w:eastAsia="宋体"/>
      <w:sz w:val="20"/>
      <w:lang w:eastAsia="en-US"/>
    </w:rPr>
  </w:style>
  <w:style w:type="character" w:customStyle="1" w:styleId="Char2">
    <w:name w:val="批注文字 Char"/>
    <w:basedOn w:val="a0"/>
    <w:link w:val="a7"/>
    <w:rsid w:val="00D91B5A"/>
    <w:rPr>
      <w:rFonts w:ascii="Times New Roman" w:eastAsia="宋体" w:hAnsi="Times New Roman" w:cs="Times New Roman"/>
      <w:kern w:val="0"/>
      <w:sz w:val="20"/>
      <w:szCs w:val="20"/>
      <w:lang w:val="en-GB" w:eastAsia="en-US"/>
    </w:rPr>
  </w:style>
  <w:style w:type="paragraph" w:styleId="a8">
    <w:name w:val="Balloon Text"/>
    <w:basedOn w:val="a"/>
    <w:link w:val="Char3"/>
    <w:uiPriority w:val="99"/>
    <w:semiHidden/>
    <w:unhideWhenUsed/>
    <w:rsid w:val="00D91B5A"/>
    <w:rPr>
      <w:sz w:val="18"/>
      <w:szCs w:val="18"/>
    </w:rPr>
  </w:style>
  <w:style w:type="character" w:customStyle="1" w:styleId="Char3">
    <w:name w:val="批注框文本 Char"/>
    <w:basedOn w:val="a0"/>
    <w:link w:val="a8"/>
    <w:uiPriority w:val="99"/>
    <w:semiHidden/>
    <w:rsid w:val="00D91B5A"/>
    <w:rPr>
      <w:rFonts w:ascii="Times New Roman" w:eastAsia="MS Gothic" w:hAnsi="Times New Roman" w:cs="Times New Roman"/>
      <w:kern w:val="0"/>
      <w:sz w:val="18"/>
      <w:szCs w:val="18"/>
      <w:lang w:val="en-GB" w:eastAsia="ja-JP"/>
    </w:rPr>
  </w:style>
  <w:style w:type="table" w:styleId="a9">
    <w:name w:val="Table Grid"/>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TAC"/>
    <w:link w:val="TAHCar"/>
    <w:qFormat/>
    <w:rsid w:val="00D10BD0"/>
    <w:rPr>
      <w:b/>
    </w:rPr>
  </w:style>
  <w:style w:type="paragraph" w:customStyle="1" w:styleId="TAC">
    <w:name w:val="TAC"/>
    <w:basedOn w:val="a"/>
    <w:link w:val="TACChar"/>
    <w:qFormat/>
    <w:rsid w:val="00D10BD0"/>
    <w:pPr>
      <w:keepNext/>
      <w:keepLines/>
      <w:jc w:val="center"/>
    </w:pPr>
    <w:rPr>
      <w:rFonts w:ascii="Arial" w:eastAsia="宋体" w:hAnsi="Arial"/>
      <w:sz w:val="18"/>
      <w:lang w:val="zh-CN" w:eastAsia="en-US"/>
    </w:rPr>
  </w:style>
  <w:style w:type="paragraph" w:customStyle="1" w:styleId="B1">
    <w:name w:val="B1"/>
    <w:basedOn w:val="aa"/>
    <w:link w:val="B1Char"/>
    <w:qFormat/>
    <w:rsid w:val="00D10BD0"/>
    <w:pPr>
      <w:spacing w:after="180"/>
      <w:ind w:left="568" w:firstLineChars="0" w:hanging="284"/>
      <w:contextualSpacing w:val="0"/>
    </w:pPr>
    <w:rPr>
      <w:rFonts w:eastAsia="宋体"/>
      <w:sz w:val="20"/>
      <w:lang w:eastAsia="en-US"/>
    </w:rPr>
  </w:style>
  <w:style w:type="paragraph" w:customStyle="1" w:styleId="TF">
    <w:name w:val="TF"/>
    <w:aliases w:val="left"/>
    <w:basedOn w:val="a"/>
    <w:link w:val="TFChar"/>
    <w:qFormat/>
    <w:rsid w:val="00D10BD0"/>
    <w:pPr>
      <w:keepLines/>
      <w:spacing w:after="240"/>
      <w:jc w:val="center"/>
    </w:pPr>
    <w:rPr>
      <w:rFonts w:ascii="Arial" w:eastAsia="宋体" w:hAnsi="Arial"/>
      <w:b/>
      <w:sz w:val="20"/>
      <w:lang w:val="zh-CN" w:eastAsia="en-US"/>
    </w:rPr>
  </w:style>
  <w:style w:type="character" w:customStyle="1" w:styleId="TAHCar">
    <w:name w:val="TAH Car"/>
    <w:link w:val="TAH"/>
    <w:qFormat/>
    <w:rsid w:val="00D10BD0"/>
    <w:rPr>
      <w:rFonts w:ascii="Arial" w:eastAsia="宋体" w:hAnsi="Arial" w:cs="Times New Roman"/>
      <w:b/>
      <w:kern w:val="0"/>
      <w:sz w:val="18"/>
      <w:szCs w:val="20"/>
      <w:lang w:val="zh-CN" w:eastAsia="en-US"/>
    </w:rPr>
  </w:style>
  <w:style w:type="character" w:customStyle="1" w:styleId="TACChar">
    <w:name w:val="TAC Char"/>
    <w:link w:val="TAC"/>
    <w:qFormat/>
    <w:rsid w:val="00D10BD0"/>
    <w:rPr>
      <w:rFonts w:ascii="Arial" w:eastAsia="宋体" w:hAnsi="Arial" w:cs="Times New Roman"/>
      <w:kern w:val="0"/>
      <w:sz w:val="18"/>
      <w:szCs w:val="20"/>
      <w:lang w:val="zh-CN" w:eastAsia="en-US"/>
    </w:rPr>
  </w:style>
  <w:style w:type="character" w:customStyle="1" w:styleId="B1Char">
    <w:name w:val="B1 Char"/>
    <w:link w:val="B1"/>
    <w:qFormat/>
    <w:rsid w:val="00D10BD0"/>
    <w:rPr>
      <w:rFonts w:ascii="Times New Roman" w:eastAsia="宋体" w:hAnsi="Times New Roman" w:cs="Times New Roman"/>
      <w:kern w:val="0"/>
      <w:sz w:val="20"/>
      <w:szCs w:val="20"/>
      <w:lang w:val="en-GB" w:eastAsia="en-US"/>
    </w:rPr>
  </w:style>
  <w:style w:type="character" w:customStyle="1" w:styleId="TFChar">
    <w:name w:val="TF Char"/>
    <w:link w:val="TF"/>
    <w:qFormat/>
    <w:rsid w:val="00D10BD0"/>
    <w:rPr>
      <w:rFonts w:ascii="Arial" w:eastAsia="宋体" w:hAnsi="Arial" w:cs="Times New Roman"/>
      <w:b/>
      <w:kern w:val="0"/>
      <w:sz w:val="20"/>
      <w:szCs w:val="20"/>
      <w:lang w:val="zh-CN" w:eastAsia="en-US"/>
    </w:rPr>
  </w:style>
  <w:style w:type="paragraph" w:styleId="aa">
    <w:name w:val="List"/>
    <w:basedOn w:val="a"/>
    <w:uiPriority w:val="99"/>
    <w:semiHidden/>
    <w:unhideWhenUsed/>
    <w:rsid w:val="00D10BD0"/>
    <w:pPr>
      <w:ind w:left="200" w:hangingChars="200" w:hanging="200"/>
      <w:contextualSpacing/>
    </w:p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4A2191"/>
    <w:pPr>
      <w:spacing w:after="120"/>
      <w:jc w:val="both"/>
    </w:pPr>
    <w:rPr>
      <w:rFonts w:eastAsia="MS Mincho"/>
      <w:sz w:val="20"/>
      <w:szCs w:val="24"/>
      <w:lang w:val="x-none" w:eastAsia="en-US"/>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b"/>
    <w:rsid w:val="004A2191"/>
    <w:rPr>
      <w:rFonts w:ascii="Times New Roman" w:eastAsia="MS Mincho" w:hAnsi="Times New Roman" w:cs="Times New Roman"/>
      <w:kern w:val="0"/>
      <w:sz w:val="20"/>
      <w:szCs w:val="24"/>
      <w:lang w:val="x-none" w:eastAsia="en-US"/>
    </w:rPr>
  </w:style>
  <w:style w:type="paragraph" w:styleId="ac">
    <w:name w:val="Revision"/>
    <w:hidden/>
    <w:uiPriority w:val="99"/>
    <w:semiHidden/>
    <w:rsid w:val="00053FE1"/>
    <w:rPr>
      <w:rFonts w:ascii="Times New Roman" w:eastAsia="MS Gothic" w:hAnsi="Times New Roman" w:cs="Times New Roman"/>
      <w:kern w:val="0"/>
      <w:sz w:val="24"/>
      <w:szCs w:val="20"/>
      <w:lang w:val="en-GB" w:eastAsia="ja-JP"/>
    </w:rPr>
  </w:style>
  <w:style w:type="paragraph" w:styleId="ad">
    <w:name w:val="annotation subject"/>
    <w:basedOn w:val="a7"/>
    <w:next w:val="a7"/>
    <w:link w:val="Char5"/>
    <w:uiPriority w:val="99"/>
    <w:semiHidden/>
    <w:unhideWhenUsed/>
    <w:rsid w:val="00247E4F"/>
    <w:pPr>
      <w:spacing w:after="0"/>
    </w:pPr>
    <w:rPr>
      <w:rFonts w:eastAsia="MS Gothic"/>
      <w:b/>
      <w:bCs/>
      <w:sz w:val="24"/>
      <w:lang w:eastAsia="ja-JP"/>
    </w:rPr>
  </w:style>
  <w:style w:type="character" w:customStyle="1" w:styleId="Char5">
    <w:name w:val="批注主题 Char"/>
    <w:basedOn w:val="Char2"/>
    <w:link w:val="ad"/>
    <w:uiPriority w:val="99"/>
    <w:semiHidden/>
    <w:rsid w:val="00247E4F"/>
    <w:rPr>
      <w:rFonts w:ascii="Times New Roman" w:eastAsia="MS Gothic" w:hAnsi="Times New Roman" w:cs="Times New Roman"/>
      <w:b/>
      <w:bCs/>
      <w:kern w:val="0"/>
      <w:sz w:val="24"/>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1B5A"/>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91B5A"/>
    <w:pPr>
      <w:numPr>
        <w:ilvl w:val="2"/>
      </w:numPr>
      <w:spacing w:before="120"/>
      <w:outlineLvl w:val="2"/>
    </w:pPr>
  </w:style>
  <w:style w:type="paragraph" w:styleId="4">
    <w:name w:val="heading 4"/>
    <w:basedOn w:val="3"/>
    <w:next w:val="a"/>
    <w:link w:val="4Char"/>
    <w:qFormat/>
    <w:rsid w:val="00D91B5A"/>
    <w:pPr>
      <w:numPr>
        <w:ilvl w:val="3"/>
      </w:numPr>
      <w:outlineLvl w:val="3"/>
    </w:pPr>
    <w:rPr>
      <w:sz w:val="24"/>
    </w:rPr>
  </w:style>
  <w:style w:type="paragraph" w:styleId="5">
    <w:name w:val="heading 5"/>
    <w:basedOn w:val="4"/>
    <w:next w:val="a"/>
    <w:link w:val="5Char"/>
    <w:qFormat/>
    <w:rsid w:val="00D91B5A"/>
    <w:pPr>
      <w:numPr>
        <w:ilvl w:val="4"/>
      </w:numPr>
      <w:outlineLvl w:val="4"/>
    </w:pPr>
    <w:rPr>
      <w:sz w:val="22"/>
    </w:rPr>
  </w:style>
  <w:style w:type="paragraph" w:styleId="6">
    <w:name w:val="heading 6"/>
    <w:basedOn w:val="a"/>
    <w:next w:val="a"/>
    <w:link w:val="6Char"/>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D91B5A"/>
    <w:pPr>
      <w:numPr>
        <w:ilvl w:val="7"/>
      </w:numPr>
      <w:outlineLvl w:val="7"/>
    </w:pPr>
  </w:style>
  <w:style w:type="paragraph" w:styleId="9">
    <w:name w:val="heading 9"/>
    <w:basedOn w:val="8"/>
    <w:next w:val="a"/>
    <w:link w:val="9Char"/>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D91B5A"/>
    <w:rPr>
      <w:sz w:val="18"/>
      <w:szCs w:val="18"/>
    </w:rPr>
  </w:style>
  <w:style w:type="paragraph" w:styleId="a4">
    <w:name w:val="footer"/>
    <w:basedOn w:val="a"/>
    <w:link w:val="Char0"/>
    <w:uiPriority w:val="99"/>
    <w:unhideWhenUsed/>
    <w:rsid w:val="00D91B5A"/>
    <w:pPr>
      <w:tabs>
        <w:tab w:val="center" w:pos="4153"/>
        <w:tab w:val="right" w:pos="8306"/>
      </w:tabs>
      <w:snapToGrid w:val="0"/>
    </w:pPr>
    <w:rPr>
      <w:sz w:val="18"/>
      <w:szCs w:val="18"/>
    </w:rPr>
  </w:style>
  <w:style w:type="character" w:customStyle="1" w:styleId="Char0">
    <w:name w:val="页脚 Char"/>
    <w:basedOn w:val="a0"/>
    <w:link w:val="a4"/>
    <w:uiPriority w:val="99"/>
    <w:rsid w:val="00D91B5A"/>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91B5A"/>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D91B5A"/>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D91B5A"/>
    <w:rPr>
      <w:rFonts w:ascii="Arial" w:hAnsi="Arial" w:cs="Times New Roman"/>
      <w:kern w:val="0"/>
      <w:sz w:val="28"/>
      <w:szCs w:val="18"/>
      <w:lang w:val="sv-SE"/>
    </w:rPr>
  </w:style>
  <w:style w:type="character" w:customStyle="1" w:styleId="4Char">
    <w:name w:val="标题 4 Char"/>
    <w:basedOn w:val="a0"/>
    <w:link w:val="4"/>
    <w:rsid w:val="00D91B5A"/>
    <w:rPr>
      <w:rFonts w:ascii="Arial" w:hAnsi="Arial" w:cs="Times New Roman"/>
      <w:kern w:val="0"/>
      <w:sz w:val="24"/>
      <w:szCs w:val="18"/>
      <w:lang w:val="sv-SE"/>
    </w:rPr>
  </w:style>
  <w:style w:type="character" w:customStyle="1" w:styleId="5Char">
    <w:name w:val="标题 5 Char"/>
    <w:basedOn w:val="a0"/>
    <w:link w:val="5"/>
    <w:rsid w:val="00D91B5A"/>
    <w:rPr>
      <w:rFonts w:ascii="Arial" w:hAnsi="Arial" w:cs="Times New Roman"/>
      <w:kern w:val="0"/>
      <w:sz w:val="22"/>
      <w:szCs w:val="18"/>
      <w:lang w:val="sv-SE"/>
    </w:rPr>
  </w:style>
  <w:style w:type="character" w:customStyle="1" w:styleId="6Char">
    <w:name w:val="标题 6 Char"/>
    <w:basedOn w:val="a0"/>
    <w:link w:val="6"/>
    <w:rsid w:val="00D91B5A"/>
    <w:rPr>
      <w:rFonts w:ascii="Arial" w:hAnsi="Arial" w:cs="Times New Roman"/>
      <w:kern w:val="0"/>
      <w:sz w:val="20"/>
      <w:szCs w:val="18"/>
      <w:lang w:val="sv-SE"/>
    </w:rPr>
  </w:style>
  <w:style w:type="character" w:customStyle="1" w:styleId="7Char">
    <w:name w:val="标题 7 Char"/>
    <w:basedOn w:val="a0"/>
    <w:link w:val="7"/>
    <w:rsid w:val="00D91B5A"/>
    <w:rPr>
      <w:rFonts w:ascii="Arial" w:hAnsi="Arial" w:cs="Times New Roman"/>
      <w:kern w:val="0"/>
      <w:sz w:val="20"/>
      <w:szCs w:val="18"/>
      <w:lang w:val="sv-SE"/>
    </w:rPr>
  </w:style>
  <w:style w:type="character" w:customStyle="1" w:styleId="8Char">
    <w:name w:val="标题 8 Char"/>
    <w:basedOn w:val="a0"/>
    <w:link w:val="8"/>
    <w:rsid w:val="00D91B5A"/>
    <w:rPr>
      <w:rFonts w:ascii="Arial" w:hAnsi="Arial" w:cs="Times New Roman"/>
      <w:kern w:val="0"/>
      <w:sz w:val="36"/>
      <w:szCs w:val="20"/>
      <w:lang w:val="sv-SE" w:eastAsia="en-US"/>
    </w:rPr>
  </w:style>
  <w:style w:type="character" w:customStyle="1" w:styleId="9Char">
    <w:name w:val="标题 9 Char"/>
    <w:basedOn w:val="a0"/>
    <w:link w:val="9"/>
    <w:rsid w:val="00D91B5A"/>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リスト段落,列表段"/>
    <w:basedOn w:val="a"/>
    <w:link w:val="Char1"/>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D91B5A"/>
    <w:rPr>
      <w:rFonts w:ascii="Times New Roman" w:eastAsia="MS Mincho" w:hAnsi="Times New Roman" w:cs="Times New Roman"/>
      <w:kern w:val="0"/>
      <w:sz w:val="20"/>
      <w:szCs w:val="20"/>
      <w:lang w:val="en-GB" w:eastAsia="en-US"/>
    </w:rPr>
  </w:style>
  <w:style w:type="character" w:styleId="a6">
    <w:name w:val="annotation reference"/>
    <w:rsid w:val="00D91B5A"/>
    <w:rPr>
      <w:sz w:val="16"/>
    </w:rPr>
  </w:style>
  <w:style w:type="paragraph" w:styleId="a7">
    <w:name w:val="annotation text"/>
    <w:basedOn w:val="a"/>
    <w:link w:val="Char2"/>
    <w:rsid w:val="00D91B5A"/>
    <w:pPr>
      <w:spacing w:after="180"/>
    </w:pPr>
    <w:rPr>
      <w:rFonts w:eastAsia="宋体"/>
      <w:sz w:val="20"/>
      <w:lang w:eastAsia="en-US"/>
    </w:rPr>
  </w:style>
  <w:style w:type="character" w:customStyle="1" w:styleId="Char2">
    <w:name w:val="批注文字 Char"/>
    <w:basedOn w:val="a0"/>
    <w:link w:val="a7"/>
    <w:rsid w:val="00D91B5A"/>
    <w:rPr>
      <w:rFonts w:ascii="Times New Roman" w:eastAsia="宋体" w:hAnsi="Times New Roman" w:cs="Times New Roman"/>
      <w:kern w:val="0"/>
      <w:sz w:val="20"/>
      <w:szCs w:val="20"/>
      <w:lang w:val="en-GB" w:eastAsia="en-US"/>
    </w:rPr>
  </w:style>
  <w:style w:type="paragraph" w:styleId="a8">
    <w:name w:val="Balloon Text"/>
    <w:basedOn w:val="a"/>
    <w:link w:val="Char3"/>
    <w:uiPriority w:val="99"/>
    <w:semiHidden/>
    <w:unhideWhenUsed/>
    <w:rsid w:val="00D91B5A"/>
    <w:rPr>
      <w:sz w:val="18"/>
      <w:szCs w:val="18"/>
    </w:rPr>
  </w:style>
  <w:style w:type="character" w:customStyle="1" w:styleId="Char3">
    <w:name w:val="批注框文本 Char"/>
    <w:basedOn w:val="a0"/>
    <w:link w:val="a8"/>
    <w:uiPriority w:val="99"/>
    <w:semiHidden/>
    <w:rsid w:val="00D91B5A"/>
    <w:rPr>
      <w:rFonts w:ascii="Times New Roman" w:eastAsia="MS Gothic" w:hAnsi="Times New Roman" w:cs="Times New Roman"/>
      <w:kern w:val="0"/>
      <w:sz w:val="18"/>
      <w:szCs w:val="18"/>
      <w:lang w:val="en-GB" w:eastAsia="ja-JP"/>
    </w:rPr>
  </w:style>
  <w:style w:type="table" w:styleId="a9">
    <w:name w:val="Table Grid"/>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TAC"/>
    <w:link w:val="TAHCar"/>
    <w:qFormat/>
    <w:rsid w:val="00D10BD0"/>
    <w:rPr>
      <w:b/>
    </w:rPr>
  </w:style>
  <w:style w:type="paragraph" w:customStyle="1" w:styleId="TAC">
    <w:name w:val="TAC"/>
    <w:basedOn w:val="a"/>
    <w:link w:val="TACChar"/>
    <w:qFormat/>
    <w:rsid w:val="00D10BD0"/>
    <w:pPr>
      <w:keepNext/>
      <w:keepLines/>
      <w:jc w:val="center"/>
    </w:pPr>
    <w:rPr>
      <w:rFonts w:ascii="Arial" w:eastAsia="宋体" w:hAnsi="Arial"/>
      <w:sz w:val="18"/>
      <w:lang w:val="zh-CN" w:eastAsia="en-US"/>
    </w:rPr>
  </w:style>
  <w:style w:type="paragraph" w:customStyle="1" w:styleId="B1">
    <w:name w:val="B1"/>
    <w:basedOn w:val="aa"/>
    <w:link w:val="B1Char"/>
    <w:qFormat/>
    <w:rsid w:val="00D10BD0"/>
    <w:pPr>
      <w:spacing w:after="180"/>
      <w:ind w:left="568" w:firstLineChars="0" w:hanging="284"/>
      <w:contextualSpacing w:val="0"/>
    </w:pPr>
    <w:rPr>
      <w:rFonts w:eastAsia="宋体"/>
      <w:sz w:val="20"/>
      <w:lang w:eastAsia="en-US"/>
    </w:rPr>
  </w:style>
  <w:style w:type="paragraph" w:customStyle="1" w:styleId="TF">
    <w:name w:val="TF"/>
    <w:aliases w:val="left"/>
    <w:basedOn w:val="a"/>
    <w:link w:val="TFChar"/>
    <w:qFormat/>
    <w:rsid w:val="00D10BD0"/>
    <w:pPr>
      <w:keepLines/>
      <w:spacing w:after="240"/>
      <w:jc w:val="center"/>
    </w:pPr>
    <w:rPr>
      <w:rFonts w:ascii="Arial" w:eastAsia="宋体" w:hAnsi="Arial"/>
      <w:b/>
      <w:sz w:val="20"/>
      <w:lang w:val="zh-CN" w:eastAsia="en-US"/>
    </w:rPr>
  </w:style>
  <w:style w:type="character" w:customStyle="1" w:styleId="TAHCar">
    <w:name w:val="TAH Car"/>
    <w:link w:val="TAH"/>
    <w:qFormat/>
    <w:rsid w:val="00D10BD0"/>
    <w:rPr>
      <w:rFonts w:ascii="Arial" w:eastAsia="宋体" w:hAnsi="Arial" w:cs="Times New Roman"/>
      <w:b/>
      <w:kern w:val="0"/>
      <w:sz w:val="18"/>
      <w:szCs w:val="20"/>
      <w:lang w:val="zh-CN" w:eastAsia="en-US"/>
    </w:rPr>
  </w:style>
  <w:style w:type="character" w:customStyle="1" w:styleId="TACChar">
    <w:name w:val="TAC Char"/>
    <w:link w:val="TAC"/>
    <w:qFormat/>
    <w:rsid w:val="00D10BD0"/>
    <w:rPr>
      <w:rFonts w:ascii="Arial" w:eastAsia="宋体" w:hAnsi="Arial" w:cs="Times New Roman"/>
      <w:kern w:val="0"/>
      <w:sz w:val="18"/>
      <w:szCs w:val="20"/>
      <w:lang w:val="zh-CN" w:eastAsia="en-US"/>
    </w:rPr>
  </w:style>
  <w:style w:type="character" w:customStyle="1" w:styleId="B1Char">
    <w:name w:val="B1 Char"/>
    <w:link w:val="B1"/>
    <w:qFormat/>
    <w:rsid w:val="00D10BD0"/>
    <w:rPr>
      <w:rFonts w:ascii="Times New Roman" w:eastAsia="宋体" w:hAnsi="Times New Roman" w:cs="Times New Roman"/>
      <w:kern w:val="0"/>
      <w:sz w:val="20"/>
      <w:szCs w:val="20"/>
      <w:lang w:val="en-GB" w:eastAsia="en-US"/>
    </w:rPr>
  </w:style>
  <w:style w:type="character" w:customStyle="1" w:styleId="TFChar">
    <w:name w:val="TF Char"/>
    <w:link w:val="TF"/>
    <w:qFormat/>
    <w:rsid w:val="00D10BD0"/>
    <w:rPr>
      <w:rFonts w:ascii="Arial" w:eastAsia="宋体" w:hAnsi="Arial" w:cs="Times New Roman"/>
      <w:b/>
      <w:kern w:val="0"/>
      <w:sz w:val="20"/>
      <w:szCs w:val="20"/>
      <w:lang w:val="zh-CN" w:eastAsia="en-US"/>
    </w:rPr>
  </w:style>
  <w:style w:type="paragraph" w:styleId="aa">
    <w:name w:val="List"/>
    <w:basedOn w:val="a"/>
    <w:uiPriority w:val="99"/>
    <w:semiHidden/>
    <w:unhideWhenUsed/>
    <w:rsid w:val="00D10BD0"/>
    <w:pPr>
      <w:ind w:left="200" w:hangingChars="200" w:hanging="200"/>
      <w:contextualSpacing/>
    </w:p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4A2191"/>
    <w:pPr>
      <w:spacing w:after="120"/>
      <w:jc w:val="both"/>
    </w:pPr>
    <w:rPr>
      <w:rFonts w:eastAsia="MS Mincho"/>
      <w:sz w:val="20"/>
      <w:szCs w:val="24"/>
      <w:lang w:val="x-none" w:eastAsia="en-US"/>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b"/>
    <w:rsid w:val="004A2191"/>
    <w:rPr>
      <w:rFonts w:ascii="Times New Roman" w:eastAsia="MS Mincho" w:hAnsi="Times New Roman" w:cs="Times New Roman"/>
      <w:kern w:val="0"/>
      <w:sz w:val="20"/>
      <w:szCs w:val="24"/>
      <w:lang w:val="x-none" w:eastAsia="en-US"/>
    </w:rPr>
  </w:style>
  <w:style w:type="paragraph" w:styleId="ac">
    <w:name w:val="Revision"/>
    <w:hidden/>
    <w:uiPriority w:val="99"/>
    <w:semiHidden/>
    <w:rsid w:val="00053FE1"/>
    <w:rPr>
      <w:rFonts w:ascii="Times New Roman" w:eastAsia="MS Gothic" w:hAnsi="Times New Roman" w:cs="Times New Roman"/>
      <w:kern w:val="0"/>
      <w:sz w:val="24"/>
      <w:szCs w:val="20"/>
      <w:lang w:val="en-GB" w:eastAsia="ja-JP"/>
    </w:rPr>
  </w:style>
  <w:style w:type="paragraph" w:styleId="ad">
    <w:name w:val="annotation subject"/>
    <w:basedOn w:val="a7"/>
    <w:next w:val="a7"/>
    <w:link w:val="Char5"/>
    <w:uiPriority w:val="99"/>
    <w:semiHidden/>
    <w:unhideWhenUsed/>
    <w:rsid w:val="00247E4F"/>
    <w:pPr>
      <w:spacing w:after="0"/>
    </w:pPr>
    <w:rPr>
      <w:rFonts w:eastAsia="MS Gothic"/>
      <w:b/>
      <w:bCs/>
      <w:sz w:val="24"/>
      <w:lang w:eastAsia="ja-JP"/>
    </w:rPr>
  </w:style>
  <w:style w:type="character" w:customStyle="1" w:styleId="Char5">
    <w:name w:val="批注主题 Char"/>
    <w:basedOn w:val="Char2"/>
    <w:link w:val="ad"/>
    <w:uiPriority w:val="99"/>
    <w:semiHidden/>
    <w:rsid w:val="00247E4F"/>
    <w:rPr>
      <w:rFonts w:ascii="Times New Roman" w:eastAsia="MS Gothic" w:hAnsi="Times New Roman" w:cs="Times New Roman"/>
      <w:b/>
      <w:bCs/>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325460">
      <w:bodyDiv w:val="1"/>
      <w:marLeft w:val="0"/>
      <w:marRight w:val="0"/>
      <w:marTop w:val="0"/>
      <w:marBottom w:val="0"/>
      <w:divBdr>
        <w:top w:val="none" w:sz="0" w:space="0" w:color="auto"/>
        <w:left w:val="none" w:sz="0" w:space="0" w:color="auto"/>
        <w:bottom w:val="none" w:sz="0" w:space="0" w:color="auto"/>
        <w:right w:val="none" w:sz="0" w:space="0" w:color="auto"/>
      </w:divBdr>
    </w:div>
    <w:div w:id="981497307">
      <w:bodyDiv w:val="1"/>
      <w:marLeft w:val="0"/>
      <w:marRight w:val="0"/>
      <w:marTop w:val="0"/>
      <w:marBottom w:val="0"/>
      <w:divBdr>
        <w:top w:val="none" w:sz="0" w:space="0" w:color="auto"/>
        <w:left w:val="none" w:sz="0" w:space="0" w:color="auto"/>
        <w:bottom w:val="none" w:sz="0" w:space="0" w:color="auto"/>
        <w:right w:val="none" w:sz="0" w:space="0" w:color="auto"/>
      </w:divBdr>
    </w:div>
    <w:div w:id="1538658417">
      <w:bodyDiv w:val="1"/>
      <w:marLeft w:val="0"/>
      <w:marRight w:val="0"/>
      <w:marTop w:val="0"/>
      <w:marBottom w:val="0"/>
      <w:divBdr>
        <w:top w:val="none" w:sz="0" w:space="0" w:color="auto"/>
        <w:left w:val="none" w:sz="0" w:space="0" w:color="auto"/>
        <w:bottom w:val="none" w:sz="0" w:space="0" w:color="auto"/>
        <w:right w:val="none" w:sz="0" w:space="0" w:color="auto"/>
      </w:divBdr>
    </w:div>
    <w:div w:id="155034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D1350E-38DF-4BD9-A45E-5D8587B42566}">
  <ds:schemaRefs>
    <ds:schemaRef ds:uri="Microsoft.SharePoint.Taxonomy.ContentTypeSync"/>
  </ds:schemaRefs>
</ds:datastoreItem>
</file>

<file path=customXml/itemProps2.xml><?xml version="1.0" encoding="utf-8"?>
<ds:datastoreItem xmlns:ds="http://schemas.openxmlformats.org/officeDocument/2006/customXml" ds:itemID="{3CCE2BF8-542A-42B3-8897-A878C1A11562}">
  <ds:schemaRefs>
    <ds:schemaRef ds:uri="http://schemas.microsoft.com/sharepoint/events"/>
  </ds:schemaRefs>
</ds:datastoreItem>
</file>

<file path=customXml/itemProps3.xml><?xml version="1.0" encoding="utf-8"?>
<ds:datastoreItem xmlns:ds="http://schemas.openxmlformats.org/officeDocument/2006/customXml" ds:itemID="{8F9515E4-15D2-44D4-B75D-D0877782D9E4}">
  <ds:schemaRefs>
    <ds:schemaRef ds:uri="http://schemas.microsoft.com/sharepoint/v3/contenttype/forms"/>
  </ds:schemaRefs>
</ds:datastoreItem>
</file>

<file path=customXml/itemProps4.xml><?xml version="1.0" encoding="utf-8"?>
<ds:datastoreItem xmlns:ds="http://schemas.openxmlformats.org/officeDocument/2006/customXml" ds:itemID="{8CE58372-F6BC-488C-92EF-F6E752092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349</Words>
  <Characters>1990</Characters>
  <Application>Microsoft Office Word</Application>
  <DocSecurity>0</DocSecurity>
  <Lines>16</Lines>
  <Paragraphs>4</Paragraphs>
  <ScaleCrop>false</ScaleCrop>
  <Company>Microsoft</Company>
  <LinksUpToDate>false</LinksUpToDate>
  <CharactersWithSpaces>2335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YANG_2</dc:creator>
  <cp:lastModifiedBy>Shan_0526</cp:lastModifiedBy>
  <cp:revision>12</cp:revision>
  <dcterms:created xsi:type="dcterms:W3CDTF">2023-04-25T10:23:00Z</dcterms:created>
  <dcterms:modified xsi:type="dcterms:W3CDTF">2023-05-26T00:56:00Z</dcterms:modified>
</cp:coreProperties>
</file>